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2EF96320" w:rsidR="00712562" w:rsidRPr="00EE7300" w:rsidRDefault="59383641"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sidRPr="00EE7300">
        <w:rPr>
          <w:rFonts w:ascii="Times New Roman" w:hAnsi="Times New Roman"/>
          <w:noProof w:val="0"/>
          <w:sz w:val="24"/>
          <w:szCs w:val="24"/>
          <w:lang w:val="en-US"/>
        </w:rPr>
        <w:t>3GPP TSG RAN WG1 #10</w:t>
      </w:r>
      <w:r w:rsidR="00BA1072">
        <w:rPr>
          <w:rFonts w:ascii="Times New Roman" w:hAnsi="Times New Roman"/>
          <w:noProof w:val="0"/>
          <w:sz w:val="24"/>
          <w:szCs w:val="24"/>
          <w:lang w:val="en-US"/>
        </w:rPr>
        <w:t>9</w:t>
      </w:r>
      <w:r w:rsidR="17F2D0B4" w:rsidRPr="00EE7300">
        <w:rPr>
          <w:rFonts w:ascii="Times New Roman" w:hAnsi="Times New Roman"/>
          <w:noProof w:val="0"/>
          <w:sz w:val="24"/>
          <w:szCs w:val="24"/>
          <w:lang w:val="en-US"/>
        </w:rPr>
        <w:t>-e</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F13F2E">
        <w:rPr>
          <w:rFonts w:ascii="Times New Roman" w:hAnsi="Times New Roman"/>
          <w:noProof w:val="0"/>
          <w:sz w:val="24"/>
          <w:szCs w:val="24"/>
          <w:lang w:val="en-US"/>
        </w:rPr>
        <w:t>R1-</w:t>
      </w:r>
      <w:r w:rsidR="00133192" w:rsidRPr="00F13F2E">
        <w:rPr>
          <w:rFonts w:ascii="Times New Roman" w:hAnsi="Times New Roman"/>
          <w:noProof w:val="0"/>
          <w:sz w:val="24"/>
          <w:szCs w:val="24"/>
          <w:lang w:val="en-US"/>
        </w:rPr>
        <w:t>220</w:t>
      </w:r>
      <w:r w:rsidR="00F13F2E" w:rsidRPr="00F13F2E">
        <w:rPr>
          <w:rFonts w:ascii="Times New Roman" w:hAnsi="Times New Roman"/>
          <w:noProof w:val="0"/>
          <w:sz w:val="24"/>
          <w:szCs w:val="24"/>
          <w:lang w:val="en-US"/>
        </w:rPr>
        <w:t>3855</w:t>
      </w:r>
    </w:p>
    <w:p w14:paraId="75B68434" w14:textId="41E0621D" w:rsidR="008F19D4" w:rsidRPr="00EE7300" w:rsidRDefault="00DC5ECC" w:rsidP="00945BED">
      <w:pPr>
        <w:pStyle w:val="Header"/>
        <w:tabs>
          <w:tab w:val="left" w:pos="6521"/>
        </w:tabs>
        <w:spacing w:after="60" w:line="288" w:lineRule="auto"/>
        <w:rPr>
          <w:rFonts w:ascii="Times New Roman" w:hAnsi="Times New Roman"/>
          <w:bCs/>
          <w:noProof w:val="0"/>
          <w:sz w:val="24"/>
          <w:szCs w:val="24"/>
          <w:lang w:val="en-US"/>
        </w:rPr>
      </w:pPr>
      <w:r w:rsidRPr="00EE7300">
        <w:rPr>
          <w:rFonts w:ascii="Times New Roman" w:hAnsi="Times New Roman"/>
          <w:bCs/>
          <w:noProof w:val="0"/>
          <w:sz w:val="24"/>
          <w:szCs w:val="24"/>
          <w:lang w:val="en-US"/>
        </w:rPr>
        <w:t xml:space="preserve">e-Meeting, </w:t>
      </w:r>
      <w:r w:rsidR="00BA1072">
        <w:rPr>
          <w:rFonts w:ascii="Times New Roman" w:hAnsi="Times New Roman"/>
          <w:bCs/>
          <w:noProof w:val="0"/>
          <w:sz w:val="24"/>
          <w:szCs w:val="24"/>
          <w:lang w:val="en-US"/>
        </w:rPr>
        <w:t>May</w:t>
      </w:r>
      <w:r w:rsidR="00F31EA6" w:rsidRPr="00EE7300">
        <w:rPr>
          <w:rFonts w:ascii="Times New Roman" w:hAnsi="Times New Roman"/>
          <w:bCs/>
          <w:noProof w:val="0"/>
          <w:sz w:val="24"/>
          <w:szCs w:val="24"/>
          <w:lang w:val="en-US"/>
        </w:rPr>
        <w:t xml:space="preserve"> </w:t>
      </w:r>
      <w:r w:rsidR="00BA1072">
        <w:rPr>
          <w:rFonts w:ascii="Times New Roman" w:hAnsi="Times New Roman"/>
          <w:bCs/>
          <w:noProof w:val="0"/>
          <w:sz w:val="24"/>
          <w:szCs w:val="24"/>
          <w:lang w:val="en-US"/>
        </w:rPr>
        <w:t>9</w:t>
      </w:r>
      <w:r w:rsidR="00133192">
        <w:rPr>
          <w:rFonts w:ascii="Times New Roman" w:hAnsi="Times New Roman"/>
          <w:bCs/>
          <w:noProof w:val="0"/>
          <w:sz w:val="24"/>
          <w:szCs w:val="24"/>
          <w:vertAlign w:val="superscript"/>
          <w:lang w:val="en-US"/>
        </w:rPr>
        <w:t>t</w:t>
      </w:r>
      <w:r w:rsidR="00BA1072">
        <w:rPr>
          <w:rFonts w:ascii="Times New Roman" w:hAnsi="Times New Roman"/>
          <w:bCs/>
          <w:noProof w:val="0"/>
          <w:sz w:val="24"/>
          <w:szCs w:val="24"/>
          <w:vertAlign w:val="superscript"/>
          <w:lang w:val="en-US"/>
        </w:rPr>
        <w:t>h</w:t>
      </w:r>
      <w:r w:rsidR="00F31EA6" w:rsidRPr="00EE7300">
        <w:rPr>
          <w:rFonts w:ascii="Times New Roman" w:hAnsi="Times New Roman"/>
          <w:bCs/>
          <w:noProof w:val="0"/>
          <w:sz w:val="24"/>
          <w:szCs w:val="24"/>
          <w:lang w:val="en-US"/>
        </w:rPr>
        <w:t xml:space="preserve"> –</w:t>
      </w:r>
      <w:r w:rsidR="005708E0" w:rsidRPr="00EE7300">
        <w:rPr>
          <w:rFonts w:ascii="Times New Roman" w:hAnsi="Times New Roman"/>
          <w:bCs/>
          <w:noProof w:val="0"/>
          <w:sz w:val="24"/>
          <w:szCs w:val="24"/>
          <w:lang w:val="en-US"/>
        </w:rPr>
        <w:t xml:space="preserve"> </w:t>
      </w:r>
      <w:r w:rsidR="00133192">
        <w:rPr>
          <w:rFonts w:ascii="Times New Roman" w:hAnsi="Times New Roman"/>
          <w:bCs/>
          <w:noProof w:val="0"/>
          <w:sz w:val="24"/>
          <w:szCs w:val="24"/>
          <w:lang w:val="en-US"/>
        </w:rPr>
        <w:t>Ma</w:t>
      </w:r>
      <w:r w:rsidR="00BA1072">
        <w:rPr>
          <w:rFonts w:ascii="Times New Roman" w:hAnsi="Times New Roman"/>
          <w:bCs/>
          <w:noProof w:val="0"/>
          <w:sz w:val="24"/>
          <w:szCs w:val="24"/>
          <w:lang w:val="en-US"/>
        </w:rPr>
        <w:t>y20</w:t>
      </w:r>
      <w:r w:rsidR="00BA1072">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606E16" w:rsidRPr="00EE7300">
        <w:rPr>
          <w:rFonts w:ascii="Times New Roman" w:hAnsi="Times New Roman"/>
          <w:bCs/>
          <w:noProof w:val="0"/>
          <w:sz w:val="24"/>
          <w:szCs w:val="24"/>
          <w:lang w:val="en-US"/>
        </w:rPr>
        <w:t>202</w:t>
      </w:r>
      <w:r w:rsidR="00133192">
        <w:rPr>
          <w:rFonts w:ascii="Times New Roman" w:hAnsi="Times New Roman"/>
          <w:bCs/>
          <w:noProof w:val="0"/>
          <w:sz w:val="24"/>
          <w:szCs w:val="24"/>
          <w:lang w:val="en-US"/>
        </w:rPr>
        <w:t>2</w:t>
      </w:r>
    </w:p>
    <w:p w14:paraId="33AB9E83" w14:textId="77777777" w:rsidR="00966457" w:rsidRPr="00EE7300" w:rsidRDefault="00966457" w:rsidP="00945BED">
      <w:pPr>
        <w:tabs>
          <w:tab w:val="left" w:pos="1985"/>
        </w:tabs>
        <w:spacing w:after="60" w:line="288" w:lineRule="auto"/>
        <w:rPr>
          <w:sz w:val="24"/>
          <w:szCs w:val="24"/>
        </w:rPr>
      </w:pPr>
    </w:p>
    <w:p w14:paraId="75FAB520" w14:textId="6E1A07DE"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F46F7F" w:rsidRPr="00EE7300">
        <w:rPr>
          <w:sz w:val="24"/>
        </w:rPr>
        <w:t>8.1</w:t>
      </w:r>
      <w:r w:rsidR="009B7BE9" w:rsidRPr="00EE7300">
        <w:rPr>
          <w:sz w:val="24"/>
        </w:rPr>
        <w:t>.</w:t>
      </w:r>
      <w:r w:rsidR="00F46F7F" w:rsidRPr="00EE7300">
        <w:rPr>
          <w:sz w:val="24"/>
        </w:rPr>
        <w:t>1</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08881A45"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2A3448" w:rsidRPr="002A3448">
        <w:rPr>
          <w:sz w:val="24"/>
          <w:szCs w:val="24"/>
        </w:rPr>
        <w:t>Maintenance on Rel-17 Multi-Beam</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77777777" w:rsidR="008F19D4" w:rsidRPr="00EE7300"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4FF9E29C" w14:textId="7ABD262E" w:rsidR="00BA1072" w:rsidRPr="00EE7300" w:rsidRDefault="00BA1072" w:rsidP="00945BED">
      <w:pPr>
        <w:pStyle w:val="Style1"/>
        <w:spacing w:after="60" w:afterAutospacing="0" w:line="288" w:lineRule="auto"/>
        <w:ind w:firstLine="0"/>
      </w:pPr>
      <w:r>
        <w:t>In RAN1#107</w:t>
      </w:r>
      <w:r w:rsidRPr="00EE7300">
        <w:t>-e</w:t>
      </w:r>
      <w:r>
        <w:fldChar w:fldCharType="begin"/>
      </w:r>
      <w:r>
        <w:instrText xml:space="preserve"> REF _Ref95417022 \r \h </w:instrText>
      </w:r>
      <w:r>
        <w:fldChar w:fldCharType="separate"/>
      </w:r>
      <w:r w:rsidR="00A45B1F">
        <w:t>[1]</w:t>
      </w:r>
      <w:r>
        <w:fldChar w:fldCharType="end"/>
      </w:r>
      <w:r>
        <w:t>, RAN1 completed work on the unified TCI framework. In RAN1#108</w:t>
      </w:r>
      <w:r w:rsidRPr="00EE7300">
        <w:t>-e</w:t>
      </w:r>
      <w:r w:rsidR="00A45B1F">
        <w:t xml:space="preserve"> </w:t>
      </w:r>
      <w:r w:rsidR="00A45B1F">
        <w:fldChar w:fldCharType="begin"/>
      </w:r>
      <w:r w:rsidR="00A45B1F">
        <w:instrText xml:space="preserve"> REF _Ref100932312 \r \h </w:instrText>
      </w:r>
      <w:r w:rsidR="00A45B1F">
        <w:fldChar w:fldCharType="separate"/>
      </w:r>
      <w:r w:rsidR="00A45B1F">
        <w:t>[2]</w:t>
      </w:r>
      <w:r w:rsidR="00A45B1F">
        <w:fldChar w:fldCharType="end"/>
      </w:r>
      <w:r>
        <w:t>, RAN1 addressed several maintenance issues related to the unified TCI state framework. There are few remaining essential open issues which we present in this contribution</w:t>
      </w:r>
      <w:r w:rsidR="004B08AD">
        <w:t>.</w:t>
      </w:r>
    </w:p>
    <w:p w14:paraId="6D54B852" w14:textId="07033037" w:rsidR="00815AF5" w:rsidRPr="00EE7300" w:rsidRDefault="00207C5E" w:rsidP="00375274">
      <w:pPr>
        <w:pStyle w:val="Heading1"/>
        <w:rPr>
          <w:rFonts w:ascii="Times New Roman" w:hAnsi="Times New Roman"/>
          <w:lang w:eastAsia="ko-KR"/>
        </w:rPr>
      </w:pPr>
      <w:bookmarkStart w:id="3" w:name="_Ref54011617"/>
      <w:r w:rsidRPr="00EE7300">
        <w:rPr>
          <w:rFonts w:ascii="Times New Roman" w:hAnsi="Times New Roman"/>
          <w:lang w:eastAsia="ko-KR"/>
        </w:rPr>
        <w:t>Issue 1</w:t>
      </w:r>
      <w:r w:rsidR="008E09E2">
        <w:rPr>
          <w:rFonts w:ascii="Times New Roman" w:hAnsi="Times New Roman"/>
          <w:lang w:eastAsia="ko-KR"/>
        </w:rPr>
        <w:t xml:space="preserve"> and Issue 2</w:t>
      </w:r>
      <w:r w:rsidRPr="00EE7300">
        <w:rPr>
          <w:rFonts w:ascii="Times New Roman" w:hAnsi="Times New Roman"/>
          <w:lang w:eastAsia="ko-KR"/>
        </w:rPr>
        <w:t xml:space="preserve">: </w:t>
      </w:r>
      <w:r w:rsidR="00E05BBF" w:rsidRPr="00EE7300">
        <w:rPr>
          <w:rFonts w:ascii="Times New Roman" w:hAnsi="Times New Roman"/>
          <w:lang w:eastAsia="ko-KR"/>
        </w:rPr>
        <w:t>Unified TCI Framework and State</w:t>
      </w:r>
      <w:bookmarkEnd w:id="3"/>
      <w:r w:rsidR="008E09E2">
        <w:rPr>
          <w:rFonts w:ascii="Times New Roman" w:hAnsi="Times New Roman"/>
          <w:lang w:eastAsia="ko-KR"/>
        </w:rPr>
        <w:t xml:space="preserve"> and Inter-</w:t>
      </w:r>
      <w:r w:rsidR="003A1BDE">
        <w:rPr>
          <w:rFonts w:ascii="Times New Roman" w:hAnsi="Times New Roman"/>
          <w:lang w:eastAsia="ko-KR"/>
        </w:rPr>
        <w:t>C</w:t>
      </w:r>
      <w:r w:rsidR="008E09E2">
        <w:rPr>
          <w:rFonts w:ascii="Times New Roman" w:hAnsi="Times New Roman"/>
          <w:lang w:eastAsia="ko-KR"/>
        </w:rPr>
        <w:t>ell Beam Management</w:t>
      </w:r>
    </w:p>
    <w:p w14:paraId="788EE81A" w14:textId="449FC5EA" w:rsidR="0020728A" w:rsidRPr="00EE7300" w:rsidRDefault="00A45B1F" w:rsidP="00E51D00">
      <w:pPr>
        <w:pStyle w:val="Heading2"/>
        <w:rPr>
          <w:rFonts w:ascii="Times New Roman" w:hAnsi="Times New Roman"/>
          <w:lang w:eastAsia="ko-KR"/>
        </w:rPr>
      </w:pPr>
      <w:r>
        <w:rPr>
          <w:rFonts w:ascii="Times New Roman" w:hAnsi="Times New Roman"/>
          <w:lang w:eastAsia="ko-KR"/>
        </w:rPr>
        <w:t>TCI State of CORESET with index 0 after random access procedure</w:t>
      </w:r>
    </w:p>
    <w:p w14:paraId="3792B0B3" w14:textId="03A10807" w:rsidR="00A45B1F" w:rsidRDefault="00A45B1F" w:rsidP="0020728A">
      <w:pPr>
        <w:rPr>
          <w:lang w:val="en-GB" w:eastAsia="ko-KR"/>
        </w:rPr>
      </w:pPr>
      <w:r>
        <w:rPr>
          <w:lang w:val="en-GB" w:eastAsia="ko-KR"/>
        </w:rPr>
        <w:t>In RAN1#108</w:t>
      </w:r>
      <w:r w:rsidR="005F5266">
        <w:rPr>
          <w:lang w:val="en-GB" w:eastAsia="ko-KR"/>
        </w:rPr>
        <w:t>-e</w:t>
      </w:r>
      <w:r>
        <w:rPr>
          <w:lang w:val="en-GB" w:eastAsia="ko-KR"/>
        </w:rPr>
        <w:t xml:space="preserve"> </w:t>
      </w:r>
      <w:r>
        <w:rPr>
          <w:lang w:val="en-GB" w:eastAsia="ko-KR"/>
        </w:rPr>
        <w:fldChar w:fldCharType="begin"/>
      </w:r>
      <w:r>
        <w:rPr>
          <w:lang w:val="en-GB" w:eastAsia="ko-KR"/>
        </w:rPr>
        <w:instrText xml:space="preserve"> REF _Ref100932312 \r \h </w:instrText>
      </w:r>
      <w:r>
        <w:rPr>
          <w:lang w:val="en-GB" w:eastAsia="ko-KR"/>
        </w:rPr>
      </w:r>
      <w:r>
        <w:rPr>
          <w:lang w:val="en-GB" w:eastAsia="ko-KR"/>
        </w:rPr>
        <w:fldChar w:fldCharType="separate"/>
      </w:r>
      <w:r>
        <w:rPr>
          <w:lang w:val="en-GB" w:eastAsia="ko-KR"/>
        </w:rPr>
        <w:t>[2]</w:t>
      </w:r>
      <w:r>
        <w:rPr>
          <w:lang w:val="en-GB" w:eastAsia="ko-KR"/>
        </w:rPr>
        <w:fldChar w:fldCharType="end"/>
      </w:r>
      <w:r w:rsidR="005F5266">
        <w:rPr>
          <w:lang w:val="en-GB" w:eastAsia="ko-KR"/>
        </w:rPr>
        <w:t xml:space="preserve">, </w:t>
      </w:r>
      <w:r>
        <w:rPr>
          <w:lang w:val="en-GB" w:eastAsia="ko-KR"/>
        </w:rPr>
        <w:t>RAN1 made the following agreement related to TCI state indication for CORESET#0.</w:t>
      </w:r>
    </w:p>
    <w:p w14:paraId="2977CC05" w14:textId="074EBF58" w:rsidR="00A45B1F" w:rsidRDefault="00A45B1F" w:rsidP="0020728A">
      <w:pPr>
        <w:rPr>
          <w:lang w:val="en-GB" w:eastAsia="ko-KR"/>
        </w:rPr>
      </w:pPr>
      <w:r>
        <w:rPr>
          <w:noProof/>
        </w:rPr>
        <mc:AlternateContent>
          <mc:Choice Requires="wps">
            <w:drawing>
              <wp:anchor distT="0" distB="0" distL="114300" distR="114300" simplePos="0" relativeHeight="251758592" behindDoc="0" locked="0" layoutInCell="1" allowOverlap="1" wp14:anchorId="730F4338" wp14:editId="2E4F2173">
                <wp:simplePos x="0" y="0"/>
                <wp:positionH relativeFrom="column">
                  <wp:posOffset>0</wp:posOffset>
                </wp:positionH>
                <wp:positionV relativeFrom="paragraph">
                  <wp:posOffset>0</wp:posOffset>
                </wp:positionV>
                <wp:extent cx="1828800" cy="1828800"/>
                <wp:effectExtent l="0" t="0" r="24765" b="17145"/>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8C75EE9" w14:textId="77777777" w:rsidR="00A45B1F" w:rsidRPr="008C5344" w:rsidRDefault="00A45B1F" w:rsidP="00A45B1F">
                            <w:pPr>
                              <w:snapToGrid w:val="0"/>
                              <w:jc w:val="both"/>
                              <w:rPr>
                                <w:szCs w:val="18"/>
                              </w:rPr>
                            </w:pPr>
                            <w:r w:rsidRPr="008C5344">
                              <w:rPr>
                                <w:rFonts w:eastAsia="Malgun Gothic"/>
                                <w:b/>
                                <w:szCs w:val="18"/>
                                <w:highlight w:val="green"/>
                              </w:rPr>
                              <w:t>Agreement</w:t>
                            </w:r>
                          </w:p>
                          <w:p w14:paraId="3390D295" w14:textId="77777777" w:rsidR="00A45B1F" w:rsidRPr="001F2A37" w:rsidRDefault="00A45B1F" w:rsidP="00A45B1F">
                            <w:pPr>
                              <w:snapToGrid w:val="0"/>
                              <w:jc w:val="both"/>
                            </w:pPr>
                            <w:r w:rsidRPr="001F2A37">
                              <w:t>For Rel-17 unified TCI framework, for the Rel-17 TCI state indication of CORESET 0:</w:t>
                            </w:r>
                          </w:p>
                          <w:p w14:paraId="55EB71F9" w14:textId="77777777" w:rsidR="00A45B1F" w:rsidRPr="001F2A37" w:rsidRDefault="00A45B1F" w:rsidP="00A45B1F">
                            <w:pPr>
                              <w:numPr>
                                <w:ilvl w:val="0"/>
                                <w:numId w:val="30"/>
                              </w:numPr>
                              <w:snapToGrid w:val="0"/>
                              <w:spacing w:after="0"/>
                              <w:jc w:val="both"/>
                            </w:pPr>
                            <w:r w:rsidRPr="001F2A37">
                              <w:t xml:space="preserve">Whether to apply the indicated Rel-17 TCI state associated with the serving cell is configured per CORESET by RRC – if not applied, use the legacy MAC-CE/RACH </w:t>
                            </w:r>
                            <w:proofErr w:type="spellStart"/>
                            <w:r w:rsidRPr="001F2A37">
                              <w:t>signalling</w:t>
                            </w:r>
                            <w:proofErr w:type="spellEnd"/>
                            <w:r w:rsidRPr="001F2A37">
                              <w:t xml:space="preserve"> mechanism </w:t>
                            </w:r>
                          </w:p>
                          <w:p w14:paraId="4480411D" w14:textId="77777777" w:rsidR="00A45B1F" w:rsidRPr="00173BF6" w:rsidRDefault="00A45B1F" w:rsidP="00173BF6">
                            <w:pPr>
                              <w:numPr>
                                <w:ilvl w:val="0"/>
                                <w:numId w:val="30"/>
                              </w:numPr>
                              <w:snapToGrid w:val="0"/>
                              <w:spacing w:after="0"/>
                              <w:jc w:val="both"/>
                            </w:pPr>
                            <w:r w:rsidRPr="001F2A37">
                              <w:t xml:space="preserve">Note: The CSI-RS associated with the Rel-17 TCI state applied to CORESET 0 should be </w:t>
                            </w:r>
                            <w:proofErr w:type="spellStart"/>
                            <w:r w:rsidRPr="001F2A37">
                              <w:t>QCLed</w:t>
                            </w:r>
                            <w:proofErr w:type="spellEnd"/>
                            <w:r w:rsidRPr="001F2A37">
                              <w:t xml:space="preserve"> with an SSB associated with serving cell PCI (same as Rel-15)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30F4338" id="_x0000_t202" coordsize="21600,21600" o:spt="202" path="m,l,21600r21600,l21600,xe">
                <v:stroke joinstyle="miter"/>
                <v:path gradientshapeok="t" o:connecttype="rect"/>
              </v:shapetype>
              <v:shape id="Text Box 6" o:spid="_x0000_s1026" type="#_x0000_t202" style="position:absolute;margin-left:0;margin-top:0;width:2in;height:2in;z-index:2517585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yH2VQIAAMQEAAAOAAAAZHJzL2Uyb0RvYy54bWysVE2P2jAQvVfqf7B8LwkUKIsIK8qKqhLd&#10;XQmqPRvHgai2x7INCf31HTsJsLs9Vb2Y+cqbmTczzO5rJclJWFeCzmi/l1IiNIe81PuM/tyuPk0o&#10;cZ7pnEnQIqNn4ej9/OOHWWWmYgAHkLmwBEG0m1YmowfvzTRJHD8IxVwPjNDoLMAq5lG1+yS3rEJ0&#10;JZNBmo6TCmxuLHDhHFofGiedR/yiENw/FYUTnsiMYm0+vja+u/Am8xmb7i0zh5K3ZbB/qEKxUmPS&#10;C9QD84wcbfkOSpXcgoPC9zioBIqi5CL2gN300zfdbA7MiNgLkuPMhSb3/2D54+nZkjLP6JgSzRSO&#10;aCtqT75CTcaBncq4KQZtDIb5Gs045c7u0Biargurwi+2Q9CPPJ8v3AYwHj6aDCaTFF0cfZ2C+Mn1&#10;c2Od/yZAkSBk1OLwIqfstHa+Ce1CQjYHssxXpZRRCQsjltKSE8NR7/b9+Kk8qh+QN7a7UYr5G5y4&#10;XyE8FvAKSWpSIRufR2lEeOUL6a85JOO/OrxrLdiQ1AgbiGsICpKvd3XL5g7yM5JpoVlGZ/iqRNw1&#10;c/6ZWdw+JAkvyj/hU0jAYqCVKDmA/f03e4jHpUAvJRVuc0Y1nhsl8rvGZbnrD4dh+aMyHH0ZoGJv&#10;Pbtbjz6qJSCHfbxcw6MY4r3sxMKCesGzW4Sc6GKaY+aM+k5c+ubC8Gy5WCxiEK67YX6tN4YH6DCz&#10;wOa2fmHWtBP3uCyP0G09m74ZfBMbp20WRw+rMm5FoLfhtGUdTyWOtT3rcIu3eoy6/vnM/wA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4gch9lUCAADEBAAADgAAAAAAAAAAAAAAAAAuAgAAZHJzL2Uyb0RvYy54bWxQSwECLQAUAAYA&#10;CAAAACEANlRPAdkAAAAFAQAADwAAAAAAAAAAAAAAAACvBAAAZHJzL2Rvd25yZXYueG1sUEsFBgAA&#10;AAAEAAQA8wAAALUFAAAAAA==&#10;" fillcolor="#f2f2f2 [3052]" strokeweight=".5pt">
                <v:textbox style="mso-fit-shape-to-text:t">
                  <w:txbxContent>
                    <w:p w14:paraId="18C75EE9" w14:textId="77777777" w:rsidR="00A45B1F" w:rsidRPr="008C5344" w:rsidRDefault="00A45B1F" w:rsidP="00A45B1F">
                      <w:pPr>
                        <w:snapToGrid w:val="0"/>
                        <w:jc w:val="both"/>
                        <w:rPr>
                          <w:szCs w:val="18"/>
                        </w:rPr>
                      </w:pPr>
                      <w:r w:rsidRPr="008C5344">
                        <w:rPr>
                          <w:rFonts w:eastAsia="Malgun Gothic"/>
                          <w:b/>
                          <w:szCs w:val="18"/>
                          <w:highlight w:val="green"/>
                        </w:rPr>
                        <w:t>Agreement</w:t>
                      </w:r>
                    </w:p>
                    <w:p w14:paraId="3390D295" w14:textId="77777777" w:rsidR="00A45B1F" w:rsidRPr="001F2A37" w:rsidRDefault="00A45B1F" w:rsidP="00A45B1F">
                      <w:pPr>
                        <w:snapToGrid w:val="0"/>
                        <w:jc w:val="both"/>
                      </w:pPr>
                      <w:r w:rsidRPr="001F2A37">
                        <w:t>For Rel-17 unified TCI framework, for the Rel-17 TCI state indication of CORESET 0:</w:t>
                      </w:r>
                    </w:p>
                    <w:p w14:paraId="55EB71F9" w14:textId="77777777" w:rsidR="00A45B1F" w:rsidRPr="001F2A37" w:rsidRDefault="00A45B1F" w:rsidP="00A45B1F">
                      <w:pPr>
                        <w:numPr>
                          <w:ilvl w:val="0"/>
                          <w:numId w:val="30"/>
                        </w:numPr>
                        <w:snapToGrid w:val="0"/>
                        <w:spacing w:after="0"/>
                        <w:jc w:val="both"/>
                      </w:pPr>
                      <w:r w:rsidRPr="001F2A37">
                        <w:t xml:space="preserve">Whether to apply the indicated Rel-17 TCI state associated with the serving cell is configured per CORESET by RRC – if not applied, use the legacy MAC-CE/RACH signalling mechanism </w:t>
                      </w:r>
                    </w:p>
                    <w:p w14:paraId="4480411D" w14:textId="77777777" w:rsidR="00A45B1F" w:rsidRPr="00173BF6" w:rsidRDefault="00A45B1F" w:rsidP="00173BF6">
                      <w:pPr>
                        <w:numPr>
                          <w:ilvl w:val="0"/>
                          <w:numId w:val="30"/>
                        </w:numPr>
                        <w:snapToGrid w:val="0"/>
                        <w:spacing w:after="0"/>
                        <w:jc w:val="both"/>
                      </w:pPr>
                      <w:r w:rsidRPr="001F2A37">
                        <w:t>Note: The CSI-RS associated with the Rel-17 TCI state applied to CORESET 0 should be QCLed with an SSB associated with serving cell PCI (same as Rel-15)</w:t>
                      </w:r>
                    </w:p>
                  </w:txbxContent>
                </v:textbox>
                <w10:wrap type="square"/>
              </v:shape>
            </w:pict>
          </mc:Fallback>
        </mc:AlternateContent>
      </w:r>
    </w:p>
    <w:p w14:paraId="570E68AB" w14:textId="4BF14199" w:rsidR="00757315" w:rsidRDefault="00A45B1F" w:rsidP="0005696E">
      <w:pPr>
        <w:rPr>
          <w:lang w:val="en-GB" w:eastAsia="ko-KR"/>
        </w:rPr>
      </w:pPr>
      <w:r>
        <w:rPr>
          <w:lang w:val="en-GB" w:eastAsia="ko-KR"/>
        </w:rPr>
        <w:t>A remaining open point is how to determine the QCL assumptions for DL channels and spatial relation for UL channels associated with a CORESET with index 0 after a random access procedure</w:t>
      </w:r>
      <w:r w:rsidR="0005696E">
        <w:rPr>
          <w:lang w:val="en-GB" w:eastAsia="ko-KR"/>
        </w:rPr>
        <w:t xml:space="preserve"> not initiated by PDCCH order that triggers a contention-free random access procedure.</w:t>
      </w:r>
      <w:r>
        <w:rPr>
          <w:lang w:val="en-GB" w:eastAsia="ko-KR"/>
        </w:rPr>
        <w:t xml:space="preserve"> </w:t>
      </w:r>
      <w:r w:rsidR="00757315">
        <w:rPr>
          <w:lang w:val="en-GB" w:eastAsia="ko-KR"/>
        </w:rPr>
        <w:t xml:space="preserve">In Rel-15/16, the quasi-co-location/TCI state of the CORESET with index 0 </w:t>
      </w:r>
      <w:r w:rsidR="0005696E">
        <w:rPr>
          <w:lang w:val="en-GB" w:eastAsia="ko-KR"/>
        </w:rPr>
        <w:t xml:space="preserve">is </w:t>
      </w:r>
      <w:r w:rsidR="00757315">
        <w:rPr>
          <w:lang w:val="en-GB" w:eastAsia="ko-KR"/>
        </w:rPr>
        <w:t xml:space="preserve">described in clause 10.1 of TS 38.213. In Rel-15/16 [TS 38.213]: </w:t>
      </w:r>
    </w:p>
    <w:p w14:paraId="609096CB" w14:textId="4D1D7FC7" w:rsidR="00757315" w:rsidRDefault="00757315" w:rsidP="005F5266">
      <w:pPr>
        <w:snapToGrid w:val="0"/>
        <w:spacing w:after="0"/>
        <w:rPr>
          <w:lang w:val="en-GB" w:eastAsia="ko-KR"/>
        </w:rPr>
      </w:pPr>
    </w:p>
    <w:p w14:paraId="596E64CD" w14:textId="185E11D8" w:rsidR="00757315" w:rsidRDefault="00757315" w:rsidP="00757315">
      <w:pPr>
        <w:snapToGrid w:val="0"/>
        <w:spacing w:after="0"/>
        <w:rPr>
          <w:lang w:val="en-GB" w:eastAsia="ko-KR"/>
        </w:rPr>
      </w:pPr>
      <w:r>
        <w:rPr>
          <w:noProof/>
        </w:rPr>
        <mc:AlternateContent>
          <mc:Choice Requires="wps">
            <w:drawing>
              <wp:anchor distT="0" distB="0" distL="114300" distR="114300" simplePos="0" relativeHeight="251754496" behindDoc="0" locked="0" layoutInCell="1" allowOverlap="1" wp14:anchorId="6BDF5250" wp14:editId="7A5001C2">
                <wp:simplePos x="0" y="0"/>
                <wp:positionH relativeFrom="column">
                  <wp:posOffset>0</wp:posOffset>
                </wp:positionH>
                <wp:positionV relativeFrom="paragraph">
                  <wp:posOffset>0</wp:posOffset>
                </wp:positionV>
                <wp:extent cx="1828800" cy="1828800"/>
                <wp:effectExtent l="0" t="0" r="24765" b="2286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82AE5F8" w14:textId="77777777" w:rsidR="00757315" w:rsidRPr="00326D6E" w:rsidRDefault="00757315" w:rsidP="00757315">
                            <w:pPr>
                              <w:tabs>
                                <w:tab w:val="left" w:pos="720"/>
                              </w:tabs>
                            </w:pPr>
                            <w:r w:rsidRPr="00326D6E">
                              <w:t xml:space="preserve">For a CORESET with index 0, the UE assumes that a DM-RS antenna port for PDCCH receptions in the CORESET is quasi co-located with </w:t>
                            </w:r>
                          </w:p>
                          <w:p w14:paraId="00C538D5" w14:textId="77777777" w:rsidR="00757315" w:rsidRDefault="00757315" w:rsidP="00757315">
                            <w:pPr>
                              <w:pStyle w:val="B1"/>
                              <w:rPr>
                                <w:lang w:eastAsia="zh-CN"/>
                              </w:rPr>
                            </w:pPr>
                            <w:r w:rsidRPr="00326D6E">
                              <w:rPr>
                                <w:lang w:eastAsia="zh-CN"/>
                              </w:rPr>
                              <w:t>-</w:t>
                            </w:r>
                            <w:r w:rsidRPr="00326D6E">
                              <w:rPr>
                                <w:lang w:eastAsia="zh-CN"/>
                              </w:rPr>
                              <w:tab/>
                              <w:t>the one or more DL RS configured by a TCI state, where the TCI state is indicated by a MAC CE activation command for the CORESET, if any, or</w:t>
                            </w:r>
                          </w:p>
                          <w:p w14:paraId="2921FFC6" w14:textId="77777777" w:rsidR="00757315" w:rsidRPr="004D1073" w:rsidRDefault="00757315" w:rsidP="004D1073">
                            <w:pPr>
                              <w:pStyle w:val="B1"/>
                              <w:rPr>
                                <w:lang w:eastAsia="zh-CN"/>
                              </w:rPr>
                            </w:pPr>
                            <w:r>
                              <w:rPr>
                                <w:lang w:eastAsia="zh-CN"/>
                              </w:rPr>
                              <w:t xml:space="preserve">- </w:t>
                            </w:r>
                            <w:r>
                              <w:rPr>
                                <w:lang w:eastAsia="zh-CN"/>
                              </w:rPr>
                              <w:tab/>
                            </w:r>
                            <w:r w:rsidRPr="00326D6E">
                              <w:rPr>
                                <w:rFonts w:hint="eastAsia"/>
                                <w:lang w:eastAsia="zh-TW"/>
                              </w:rPr>
                              <w:t>a</w:t>
                            </w:r>
                            <w:r w:rsidRPr="00326D6E">
                              <w:t xml:space="preserve"> SS/PBCH block the UE identified during a most recent random access procedure not initiated by a PDCCH order that triggers a contention</w:t>
                            </w:r>
                            <w:r>
                              <w:t>-free</w:t>
                            </w:r>
                            <w:r w:rsidRPr="00326D6E">
                              <w:t xml:space="preserve"> random access procedure, if no MAC CE activation command indicating a TCI state for the CORESET is received after the most recent random access procedure.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BDF5250" id="Text Box 4" o:spid="_x0000_s1027" type="#_x0000_t202" style="position:absolute;margin-left:0;margin-top:0;width:2in;height:2in;z-index:2517544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TSG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nRTOGI&#10;NqL15Cu0ZBzYaYzLMGhtMMy3aMYp93aHxtB0W1oVfrEdgn7k+XjmNoDx8NF0NJ2m6OLo6xXETy6f&#10;G+v8NwGKBCGnFocXOWWHB+e70D4kZHMg62JVSxmVsDBiKS05MBz1djeMn8q9+gFFZ7udpJi/w4n7&#10;FcJjAa+QpCZNTm8+T9KI8MoX0l9ySMZ/9XiXWrAhqRE2ENcRFCTfbttI85m8LRRH5NRCt5PO8FWN&#10;8A/M+WdmcQmRKzws/4RPKQFrgpNESQX299/sIR53A72UNLjUOdV4dZTI7xp35nY4HocbiMp48mWE&#10;ir32bK89eq+WgFQO8YANj2KI97IXSwvqBa9vEXKii2mOmXPqe3Hpu0PD6+VisYhBuPWG+Qe9NjxA&#10;h9EFUjftC7PmNHiPO/MI/fKz7M38u9g4dLPYe1jVcTkCyx2nJ/LxYuJ0T9cdTvJaj1G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Tgk0hlgCAADLBAAADgAAAAAAAAAAAAAAAAAuAgAAZHJzL2Uyb0RvYy54bWxQSwECLQAU&#10;AAYACAAAACEANlRPAdkAAAAFAQAADwAAAAAAAAAAAAAAAACyBAAAZHJzL2Rvd25yZXYueG1sUEsF&#10;BgAAAAAEAAQA8wAAALgFAAAAAA==&#10;" fillcolor="#f2f2f2 [3052]" strokeweight=".5pt">
                <v:textbox style="mso-fit-shape-to-text:t">
                  <w:txbxContent>
                    <w:p w14:paraId="582AE5F8" w14:textId="77777777" w:rsidR="00757315" w:rsidRPr="00326D6E" w:rsidRDefault="00757315" w:rsidP="00757315">
                      <w:pPr>
                        <w:tabs>
                          <w:tab w:val="left" w:pos="720"/>
                        </w:tabs>
                      </w:pPr>
                      <w:r w:rsidRPr="00326D6E">
                        <w:t xml:space="preserve">For a CORESET with index 0, the UE assumes that a DM-RS antenna port for PDCCH receptions in the CORESET is quasi co-located with </w:t>
                      </w:r>
                    </w:p>
                    <w:p w14:paraId="00C538D5" w14:textId="77777777" w:rsidR="00757315" w:rsidRDefault="00757315" w:rsidP="00757315">
                      <w:pPr>
                        <w:pStyle w:val="B1"/>
                        <w:rPr>
                          <w:lang w:eastAsia="zh-CN"/>
                        </w:rPr>
                      </w:pPr>
                      <w:r w:rsidRPr="00326D6E">
                        <w:rPr>
                          <w:lang w:eastAsia="zh-CN"/>
                        </w:rPr>
                        <w:t>-</w:t>
                      </w:r>
                      <w:r w:rsidRPr="00326D6E">
                        <w:rPr>
                          <w:lang w:eastAsia="zh-CN"/>
                        </w:rPr>
                        <w:tab/>
                        <w:t>the one or more DL RS configured by a TCI state, where the TCI state is indicated by a MAC CE activation command for the CORESET, if any, or</w:t>
                      </w:r>
                    </w:p>
                    <w:p w14:paraId="2921FFC6" w14:textId="77777777" w:rsidR="00757315" w:rsidRPr="004D1073" w:rsidRDefault="00757315" w:rsidP="004D1073">
                      <w:pPr>
                        <w:pStyle w:val="B1"/>
                        <w:rPr>
                          <w:lang w:eastAsia="zh-CN"/>
                        </w:rPr>
                      </w:pPr>
                      <w:r>
                        <w:rPr>
                          <w:lang w:eastAsia="zh-CN"/>
                        </w:rPr>
                        <w:t xml:space="preserve">- </w:t>
                      </w:r>
                      <w:r>
                        <w:rPr>
                          <w:lang w:eastAsia="zh-CN"/>
                        </w:rPr>
                        <w:tab/>
                      </w:r>
                      <w:r w:rsidRPr="00326D6E">
                        <w:rPr>
                          <w:rFonts w:hint="eastAsia"/>
                          <w:lang w:eastAsia="zh-TW"/>
                        </w:rPr>
                        <w:t>a</w:t>
                      </w:r>
                      <w:r w:rsidRPr="00326D6E">
                        <w:t xml:space="preserve"> SS/PBCH block the UE identified during a most recent random access procedure not initiated by a PDCCH order that triggers a contention</w:t>
                      </w:r>
                      <w:r>
                        <w:t>-free</w:t>
                      </w:r>
                      <w:r w:rsidRPr="00326D6E">
                        <w:t xml:space="preserve"> random access procedure, if no MAC CE activation command indicating a TCI state for the CORESET is received after the most recent random access procedure.</w:t>
                      </w:r>
                    </w:p>
                  </w:txbxContent>
                </v:textbox>
                <w10:wrap type="square"/>
              </v:shape>
            </w:pict>
          </mc:Fallback>
        </mc:AlternateContent>
      </w:r>
    </w:p>
    <w:p w14:paraId="0C0D3F44" w14:textId="22012BF4" w:rsidR="00757315" w:rsidRDefault="00757315" w:rsidP="005F5266">
      <w:pPr>
        <w:snapToGrid w:val="0"/>
        <w:spacing w:after="0"/>
        <w:rPr>
          <w:lang w:val="en-GB" w:eastAsia="ko-KR"/>
        </w:rPr>
      </w:pPr>
    </w:p>
    <w:p w14:paraId="0DEE9E28" w14:textId="656D91F1" w:rsidR="008B6FAD" w:rsidRPr="0005696E" w:rsidRDefault="008B6FAD" w:rsidP="0005696E">
      <w:pPr>
        <w:snapToGrid w:val="0"/>
        <w:spacing w:after="0"/>
        <w:rPr>
          <w:lang w:val="en-GB" w:eastAsia="ko-KR"/>
        </w:rPr>
      </w:pPr>
      <w:r>
        <w:rPr>
          <w:lang w:val="en-GB" w:eastAsia="ko-KR"/>
        </w:rPr>
        <w:t xml:space="preserve">A similar principle can be used for </w:t>
      </w:r>
      <w:r w:rsidR="0005696E">
        <w:rPr>
          <w:lang w:val="en-GB" w:eastAsia="ko-KR"/>
        </w:rPr>
        <w:t xml:space="preserve">a </w:t>
      </w:r>
      <w:r>
        <w:rPr>
          <w:lang w:val="en-GB" w:eastAsia="ko-KR"/>
        </w:rPr>
        <w:t xml:space="preserve">CORESET </w:t>
      </w:r>
      <w:r w:rsidR="0005696E">
        <w:rPr>
          <w:lang w:val="en-GB" w:eastAsia="ko-KR"/>
        </w:rPr>
        <w:t>with index 0 when configured to follow the unified TCI state (or not configured to not follow the unified TCI state)</w:t>
      </w:r>
      <w:r>
        <w:rPr>
          <w:lang w:val="en-GB" w:eastAsia="ko-KR"/>
        </w:rPr>
        <w:t>:</w:t>
      </w:r>
      <w:r w:rsidR="0005696E">
        <w:rPr>
          <w:lang w:val="en-GB" w:eastAsia="ko-KR"/>
        </w:rPr>
        <w:t xml:space="preserve"> </w:t>
      </w:r>
      <w:r w:rsidRPr="0005696E">
        <w:rPr>
          <w:lang w:val="en-GB" w:eastAsia="ko-KR"/>
        </w:rPr>
        <w:t>the TCI state/quasi-co-location is determined by the indicated (unified) TCI state, or the most recent random access procedure if no unified TCI state has been indicated after the most recent random access procedure.</w:t>
      </w:r>
    </w:p>
    <w:p w14:paraId="7EE7F8CC" w14:textId="77EF18D3" w:rsidR="008B6FAD" w:rsidRDefault="008B6FAD" w:rsidP="008E09E2">
      <w:pPr>
        <w:rPr>
          <w:lang w:val="en-GB" w:eastAsia="ko-KR"/>
        </w:rPr>
      </w:pPr>
    </w:p>
    <w:p w14:paraId="7542E5F5" w14:textId="71A71A0E" w:rsidR="008B6FAD" w:rsidRPr="008B6FAD" w:rsidRDefault="008B6FAD" w:rsidP="008E09E2">
      <w:pPr>
        <w:rPr>
          <w:b/>
          <w:i/>
          <w:lang w:val="en-GB" w:eastAsia="ko-KR"/>
        </w:rPr>
      </w:pPr>
      <w:r w:rsidRPr="008B6FAD">
        <w:rPr>
          <w:b/>
          <w:i/>
          <w:lang w:val="en-GB" w:eastAsia="ko-KR"/>
        </w:rPr>
        <w:t xml:space="preserve">Proposal </w:t>
      </w:r>
      <w:r w:rsidR="0005696E">
        <w:rPr>
          <w:b/>
          <w:i/>
          <w:lang w:val="en-GB" w:eastAsia="ko-KR"/>
        </w:rPr>
        <w:t>1</w:t>
      </w:r>
      <w:r w:rsidRPr="008B6FAD">
        <w:rPr>
          <w:b/>
          <w:i/>
          <w:lang w:val="en-GB" w:eastAsia="ko-KR"/>
        </w:rPr>
        <w:t>: When CORESET 0 has been configured by RRC to follow the unified TCI state</w:t>
      </w:r>
      <w:r w:rsidR="0005696E">
        <w:rPr>
          <w:b/>
          <w:i/>
          <w:lang w:val="en-GB" w:eastAsia="ko-KR"/>
        </w:rPr>
        <w:t xml:space="preserve"> (or not configured to no follow the unified TCI state)</w:t>
      </w:r>
      <w:r w:rsidRPr="008B6FAD">
        <w:rPr>
          <w:b/>
          <w:i/>
          <w:lang w:val="en-GB" w:eastAsia="ko-KR"/>
        </w:rPr>
        <w:t>, the TCI state/quasi-co-location is determined by the indicated (unified) TCI state, or the most recent random access procedure if no unified TCI state has been indicated after the most recent random access procedure.</w:t>
      </w:r>
    </w:p>
    <w:p w14:paraId="1CB6E7C5" w14:textId="706C6B8A" w:rsidR="002A07FC" w:rsidRDefault="0005696E" w:rsidP="008B6FAD">
      <w:pPr>
        <w:rPr>
          <w:lang w:val="en-GB" w:eastAsia="ko-KR"/>
        </w:rPr>
      </w:pPr>
      <w:r>
        <w:rPr>
          <w:lang w:val="en-GB" w:eastAsia="ko-KR"/>
        </w:rPr>
        <w:t>We propose the following TP for 38.214 v17.1.0:</w:t>
      </w:r>
    </w:p>
    <w:p w14:paraId="13A9AB82" w14:textId="266FE60C" w:rsidR="0005696E" w:rsidRDefault="0005696E" w:rsidP="008B6FAD">
      <w:pPr>
        <w:rPr>
          <w:lang w:val="en-GB" w:eastAsia="ko-KR"/>
        </w:rPr>
      </w:pPr>
    </w:p>
    <w:p w14:paraId="0A3A69D5" w14:textId="6DD06135" w:rsidR="00EF7E5A" w:rsidRDefault="00EF7E5A" w:rsidP="008B6FAD">
      <w:pPr>
        <w:rPr>
          <w:lang w:val="en-GB" w:eastAsia="ko-KR"/>
        </w:rPr>
      </w:pPr>
      <w:r>
        <w:rPr>
          <w:noProof/>
        </w:rPr>
        <mc:AlternateContent>
          <mc:Choice Requires="wps">
            <w:drawing>
              <wp:anchor distT="0" distB="0" distL="114300" distR="114300" simplePos="0" relativeHeight="251760640" behindDoc="0" locked="0" layoutInCell="1" allowOverlap="1" wp14:anchorId="6E2E150E" wp14:editId="2EE10BA1">
                <wp:simplePos x="0" y="0"/>
                <wp:positionH relativeFrom="column">
                  <wp:posOffset>0</wp:posOffset>
                </wp:positionH>
                <wp:positionV relativeFrom="paragraph">
                  <wp:posOffset>0</wp:posOffset>
                </wp:positionV>
                <wp:extent cx="1828800" cy="1828800"/>
                <wp:effectExtent l="0" t="0" r="24765" b="1968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0C7B231" w14:textId="77777777" w:rsidR="00EF7E5A" w:rsidRPr="00EF7E5A" w:rsidRDefault="00EF7E5A" w:rsidP="00EF7E5A">
                            <w:pPr>
                              <w:rPr>
                                <w:sz w:val="24"/>
                              </w:rPr>
                            </w:pPr>
                            <w:r w:rsidRPr="00EF7E5A">
                              <w:rPr>
                                <w:sz w:val="24"/>
                              </w:rPr>
                              <w:t>5.1.5</w:t>
                            </w:r>
                            <w:r w:rsidRPr="00EF7E5A">
                              <w:rPr>
                                <w:sz w:val="24"/>
                              </w:rPr>
                              <w:tab/>
                              <w:t>Antenna ports quasi co-location</w:t>
                            </w:r>
                          </w:p>
                          <w:p w14:paraId="480BE827" w14:textId="77777777" w:rsidR="00EF7E5A" w:rsidRPr="00EF7E5A" w:rsidRDefault="00EF7E5A" w:rsidP="008B6FAD">
                            <w:pPr>
                              <w:rPr>
                                <w:color w:val="FF0000"/>
                                <w:lang w:val="en-GB" w:eastAsia="ko-KR"/>
                              </w:rPr>
                            </w:pPr>
                            <w:r w:rsidRPr="00EF7E5A">
                              <w:rPr>
                                <w:color w:val="FF0000"/>
                                <w:lang w:val="en-GB" w:eastAsia="ko-KR"/>
                              </w:rPr>
                              <w:t>&lt;omitted parts&gt;</w:t>
                            </w:r>
                          </w:p>
                          <w:p w14:paraId="0BD5FEA8" w14:textId="398D0519" w:rsidR="00EF7E5A" w:rsidRDefault="00EF7E5A" w:rsidP="00EF7E5A">
                            <w:pPr>
                              <w:snapToGrid w:val="0"/>
                              <w:rPr>
                                <w:color w:val="000000" w:themeColor="text1"/>
                                <w:lang w:eastAsia="zh-TW"/>
                              </w:rPr>
                            </w:pPr>
                            <w:r w:rsidRPr="00E51918">
                              <w:rPr>
                                <w:color w:val="000000" w:themeColor="text1"/>
                                <w:lang w:eastAsia="zh-TW"/>
                              </w:rPr>
                              <w:t xml:space="preserve">If a UE receives a higher layer configuration of a single </w:t>
                            </w:r>
                            <w:proofErr w:type="spellStart"/>
                            <w:r w:rsidRPr="00E51918">
                              <w:rPr>
                                <w:rStyle w:val="Emphasis"/>
                                <w:color w:val="000000" w:themeColor="text1"/>
                                <w:lang w:eastAsia="zh-CN"/>
                              </w:rPr>
                              <w:t>DLorJoint-TCIState</w:t>
                            </w:r>
                            <w:proofErr w:type="spellEnd"/>
                            <w:r w:rsidRPr="00E51918">
                              <w:rPr>
                                <w:rStyle w:val="Emphasis"/>
                                <w:color w:val="000000" w:themeColor="text1"/>
                                <w:lang w:eastAsia="zh-CN"/>
                              </w:rPr>
                              <w:t xml:space="preserve"> or UL-</w:t>
                            </w:r>
                            <w:proofErr w:type="spellStart"/>
                            <w:r w:rsidRPr="00E51918">
                              <w:rPr>
                                <w:rStyle w:val="Emphasis"/>
                                <w:color w:val="000000" w:themeColor="text1"/>
                                <w:lang w:eastAsia="zh-CN"/>
                              </w:rPr>
                              <w:t>TCIState</w:t>
                            </w:r>
                            <w:proofErr w:type="spellEnd"/>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5B4D0B4F" w14:textId="476C531F" w:rsidR="00042C3A" w:rsidRPr="00112630" w:rsidRDefault="00042C3A" w:rsidP="00042C3A">
                            <w:pPr>
                              <w:pStyle w:val="0Maintext"/>
                              <w:snapToGrid w:val="0"/>
                              <w:spacing w:after="0" w:line="240" w:lineRule="auto"/>
                              <w:ind w:firstLine="0"/>
                              <w:rPr>
                                <w:bCs/>
                                <w:color w:val="FF0000"/>
                                <w:sz w:val="18"/>
                                <w:szCs w:val="18"/>
                                <w:u w:val="single"/>
                                <w:lang w:eastAsia="zh-CN"/>
                              </w:rPr>
                            </w:pPr>
                            <w:r w:rsidRPr="00112630">
                              <w:rPr>
                                <w:bCs/>
                                <w:color w:val="FF0000"/>
                                <w:sz w:val="18"/>
                                <w:szCs w:val="18"/>
                                <w:u w:val="single"/>
                                <w:lang w:eastAsia="zh-CN"/>
                              </w:rPr>
                              <w:t xml:space="preserve">If a UE is provided </w:t>
                            </w:r>
                            <w:r w:rsidRPr="00112630">
                              <w:rPr>
                                <w:bCs/>
                                <w:i/>
                                <w:color w:val="FF0000"/>
                                <w:sz w:val="18"/>
                                <w:szCs w:val="18"/>
                                <w:u w:val="single"/>
                                <w:lang w:eastAsia="zh-CN"/>
                              </w:rPr>
                              <w:t>followUnifiedTCIstate-r17</w:t>
                            </w:r>
                            <w:r w:rsidRPr="00112630">
                              <w:rPr>
                                <w:bCs/>
                                <w:color w:val="FF0000"/>
                                <w:sz w:val="18"/>
                                <w:szCs w:val="18"/>
                                <w:u w:val="single"/>
                                <w:lang w:eastAsia="zh-CN"/>
                              </w:rPr>
                              <w:t xml:space="preserve"> for a CORESET with index 0</w:t>
                            </w:r>
                          </w:p>
                          <w:p w14:paraId="35B7AB58" w14:textId="77777777" w:rsidR="00042C3A" w:rsidRPr="00112630" w:rsidRDefault="00042C3A" w:rsidP="00042C3A">
                            <w:pPr>
                              <w:pStyle w:val="ListParagraph"/>
                              <w:numPr>
                                <w:ilvl w:val="0"/>
                                <w:numId w:val="33"/>
                              </w:numPr>
                              <w:spacing w:after="160" w:line="256" w:lineRule="auto"/>
                              <w:contextualSpacing w:val="0"/>
                              <w:rPr>
                                <w:rFonts w:eastAsia="Times New Roman" w:cs="Batang"/>
                                <w:bCs/>
                                <w:color w:val="FF0000"/>
                                <w:sz w:val="18"/>
                                <w:szCs w:val="18"/>
                                <w:u w:val="single"/>
                                <w:lang w:val="en-GB" w:eastAsia="zh-CN"/>
                              </w:rPr>
                            </w:pPr>
                            <w:r w:rsidRPr="00112630">
                              <w:rPr>
                                <w:bCs/>
                                <w:color w:val="FF0000"/>
                                <w:sz w:val="18"/>
                                <w:szCs w:val="18"/>
                                <w:u w:val="single"/>
                                <w:lang w:eastAsia="zh-CN"/>
                              </w:rPr>
                              <w:t xml:space="preserve">After a random access procedure not initiated by a PDCCH order that triggers a contention-free random access procedure, if no DCI Format or MAC CE indicating a TCI state is received, </w:t>
                            </w:r>
                            <w:r w:rsidRPr="00112630">
                              <w:rPr>
                                <w:rFonts w:eastAsia="Times New Roman" w:cs="Batang"/>
                                <w:bCs/>
                                <w:color w:val="FF0000"/>
                                <w:sz w:val="18"/>
                                <w:szCs w:val="18"/>
                                <w:u w:val="single"/>
                                <w:lang w:val="en-GB" w:eastAsia="zh-CN"/>
                              </w:rPr>
                              <w:t xml:space="preserve">the UE assumes that DM-RS of PDCCH and DM-RS of PDSCH associated with the CORESET with index 0 are quasi co-located with the SS/PBCH block the UE identified during the random access procedure, and </w:t>
                            </w:r>
                            <w:r w:rsidRPr="00112630">
                              <w:rPr>
                                <w:rFonts w:eastAsia="PMingLiU"/>
                                <w:color w:val="FF0000"/>
                                <w:sz w:val="18"/>
                                <w:szCs w:val="16"/>
                                <w:u w:val="single"/>
                                <w:lang w:eastAsia="zh-TW"/>
                              </w:rPr>
                              <w:t>the UE assumes that the UL TX spatial filter, if applicable, for dynamic-grant based PUSCH and PUCCH associated with the CORESET of index 0 is the same as that for a PUSCH transmission scheduled by a RAR UL grant during the initial access procedure.</w:t>
                            </w:r>
                          </w:p>
                          <w:p w14:paraId="62351A0C" w14:textId="77777777" w:rsidR="00042C3A" w:rsidRPr="00112630" w:rsidRDefault="00042C3A" w:rsidP="00042C3A">
                            <w:pPr>
                              <w:pStyle w:val="0Maintext"/>
                              <w:numPr>
                                <w:ilvl w:val="0"/>
                                <w:numId w:val="33"/>
                              </w:numPr>
                              <w:snapToGrid w:val="0"/>
                              <w:spacing w:after="0" w:line="240" w:lineRule="auto"/>
                              <w:rPr>
                                <w:bCs/>
                                <w:color w:val="FF0000"/>
                                <w:sz w:val="18"/>
                                <w:szCs w:val="18"/>
                                <w:u w:val="single"/>
                                <w:lang w:eastAsia="zh-CN"/>
                              </w:rPr>
                            </w:pPr>
                            <w:r w:rsidRPr="00112630">
                              <w:rPr>
                                <w:bCs/>
                                <w:color w:val="FF0000"/>
                                <w:sz w:val="18"/>
                                <w:szCs w:val="18"/>
                                <w:u w:val="single"/>
                                <w:lang w:eastAsia="zh-CN"/>
                              </w:rPr>
                              <w:t xml:space="preserve">After the UE receives a DCI Format or MAC CE indicating a TCI state, and after a beam application delay as described in this clause; the UE obtains the QCL assumptions from the indicated </w:t>
                            </w:r>
                            <w:r w:rsidRPr="00112630">
                              <w:rPr>
                                <w:color w:val="FF0000"/>
                                <w:sz w:val="18"/>
                                <w:szCs w:val="18"/>
                                <w:u w:val="single"/>
                                <w:lang w:eastAsia="zh-CN"/>
                              </w:rPr>
                              <w:t>[</w:t>
                            </w:r>
                            <w:r w:rsidRPr="00112630">
                              <w:rPr>
                                <w:i/>
                                <w:iCs/>
                                <w:color w:val="FF0000"/>
                                <w:sz w:val="18"/>
                                <w:szCs w:val="18"/>
                                <w:u w:val="single"/>
                                <w:lang w:eastAsia="zh-CN"/>
                              </w:rPr>
                              <w:t xml:space="preserve">DLorJoint-TCIState-r17] </w:t>
                            </w:r>
                            <w:r w:rsidRPr="00112630">
                              <w:rPr>
                                <w:bCs/>
                                <w:color w:val="FF0000"/>
                                <w:sz w:val="18"/>
                                <w:szCs w:val="18"/>
                                <w:u w:val="single"/>
                                <w:lang w:eastAsia="zh-CN"/>
                              </w:rPr>
                              <w:t xml:space="preserve">TCI state for DM-RS of PDCCH and DM-RS of PDSCH associated with the CORESET with index 0, and the UE determines an UL TX spatial filter, if applicable, from the indicated </w:t>
                            </w:r>
                            <w:r w:rsidRPr="00112630">
                              <w:rPr>
                                <w:color w:val="FF0000"/>
                                <w:sz w:val="18"/>
                                <w:szCs w:val="18"/>
                                <w:u w:val="single"/>
                                <w:lang w:eastAsia="zh-CN"/>
                              </w:rPr>
                              <w:t>[</w:t>
                            </w:r>
                            <w:r w:rsidRPr="00112630">
                              <w:rPr>
                                <w:i/>
                                <w:iCs/>
                                <w:color w:val="FF0000"/>
                                <w:sz w:val="18"/>
                                <w:szCs w:val="18"/>
                                <w:u w:val="single"/>
                                <w:lang w:eastAsia="zh-CN"/>
                              </w:rPr>
                              <w:t xml:space="preserve">DLorJoint-TCIState-r17] </w:t>
                            </w:r>
                            <w:r w:rsidRPr="00112630">
                              <w:rPr>
                                <w:color w:val="FF0000"/>
                                <w:sz w:val="18"/>
                                <w:szCs w:val="18"/>
                                <w:u w:val="single"/>
                                <w:lang w:eastAsia="zh-CN"/>
                              </w:rPr>
                              <w:t>or</w:t>
                            </w:r>
                            <w:r w:rsidRPr="00112630">
                              <w:rPr>
                                <w:rFonts w:ascii="PMingLiU" w:eastAsia="PMingLiU" w:hAnsi="PMingLiU" w:hint="eastAsia"/>
                                <w:color w:val="FF0000"/>
                                <w:sz w:val="18"/>
                                <w:szCs w:val="18"/>
                                <w:u w:val="single"/>
                                <w:lang w:eastAsia="zh-TW"/>
                              </w:rPr>
                              <w:t xml:space="preserve"> </w:t>
                            </w:r>
                            <w:r w:rsidRPr="00112630">
                              <w:rPr>
                                <w:color w:val="FF0000"/>
                                <w:sz w:val="18"/>
                                <w:szCs w:val="18"/>
                                <w:u w:val="single"/>
                                <w:lang w:eastAsia="zh-CN"/>
                              </w:rPr>
                              <w:t>[</w:t>
                            </w:r>
                            <w:r w:rsidRPr="00112630">
                              <w:rPr>
                                <w:i/>
                                <w:iCs/>
                                <w:color w:val="FF0000"/>
                                <w:sz w:val="18"/>
                                <w:szCs w:val="18"/>
                                <w:u w:val="single"/>
                                <w:lang w:eastAsia="zh-CN"/>
                              </w:rPr>
                              <w:t>UL-TCIState-r17]</w:t>
                            </w:r>
                            <w:r w:rsidRPr="00112630">
                              <w:rPr>
                                <w:rFonts w:eastAsia="PMingLiU"/>
                                <w:color w:val="FF0000"/>
                                <w:sz w:val="18"/>
                                <w:szCs w:val="16"/>
                                <w:u w:val="single"/>
                                <w:lang w:eastAsia="zh-TW"/>
                              </w:rPr>
                              <w:t xml:space="preserve"> </w:t>
                            </w:r>
                            <w:r w:rsidRPr="00112630">
                              <w:rPr>
                                <w:bCs/>
                                <w:color w:val="FF0000"/>
                                <w:sz w:val="18"/>
                                <w:szCs w:val="18"/>
                                <w:u w:val="single"/>
                                <w:lang w:eastAsia="zh-CN"/>
                              </w:rPr>
                              <w:t>for a dynamic-grant based PUSCH and PUCCH associated with the CORESET with index 0.</w:t>
                            </w:r>
                          </w:p>
                          <w:p w14:paraId="30CE1A36" w14:textId="0AB3BE65" w:rsidR="00EF7E5A" w:rsidRPr="00354202" w:rsidRDefault="00EF7E5A" w:rsidP="00042C3A">
                            <w:pPr>
                              <w:snapToGrid w:val="0"/>
                              <w:spacing w:after="0"/>
                              <w:jc w:val="both"/>
                              <w:rPr>
                                <w:color w:val="FF0000"/>
                                <w:sz w:val="18"/>
                                <w:szCs w:val="18"/>
                                <w:u w:val="singl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2E150E" id="Text Box 1" o:spid="_x0000_s1028" type="#_x0000_t202" style="position:absolute;margin-left:0;margin-top:0;width:2in;height:2in;z-index:2517606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WQiWAIAAMsEAAAOAAAAZHJzL2Uyb0RvYy54bWysVN9v2jAQfp+0/8Hy+0hg0FFEqBgV06Su&#10;rQRTn43jkGi2z7INCfvrd3YSoO2epr2Y+5Xv7r67Y37XKEmOwroKdEaHg5QSoTnkld5n9Od2/WlK&#10;ifNM50yCFhk9CUfvFh8/zGszEyMoQebCEgTRblabjJbem1mSOF4KxdwAjNDoLMAq5lG1+yS3rEZ0&#10;JZNRmt4kNdjcWODCObTet066iPhFIbh/KgonPJEZxdp8fG18d+FNFnM221tmyop3ZbB/qEKxSmPS&#10;M9Q984wcbPUOSlXcgoPCDzioBIqi4iL2gN0M0zfdbEpmROwFyXHmTJP7f7D88fhsSZXj7CjRTOGI&#10;tqLx5Cs0ZBjYqY2bYdDGYJhv0BwiO7tDY2i6KawKv9gOQT/yfDpzG8B4+Gg6mk5TdHH09QriJJfP&#10;jXX+mwBFgpBRi8OLnLLjg/NtaB8SsjmQVb6upIxKWBixkpYcGY56tx/GT+VB/YC8td1OUszf4sT9&#10;CuGxgFdIUpM6ozefJ2lEeOUL6S85JOO/erxLLdiQ1AgbiGsJCpJvdk2kedSTt4P8hJxaaHfSGb6u&#10;EP6BOf/MLC4hcoWH5Z/wKSRgTdBJlJRgf//NHuJxN9BLSY1LnVGNV0eJ/K5xZ26H43G4gaiMJ19G&#10;qNhrz+7aow9qBUgl7gXWFsUQ72UvFhbUC17fMuREF9McM2fU9+LKt4eG18vFchmDcOsN8w96Y3iA&#10;DqMLpG6bF2ZNN3iPO/MI/fKz2Zv5t7Fx6GZ58LCu4nIElltOO/LxYuJ0u+sOJ3mtx6jLf9DiD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W+VkIlgCAADLBAAADgAAAAAAAAAAAAAAAAAuAgAAZHJzL2Uyb0RvYy54bWxQSwECLQAU&#10;AAYACAAAACEANlRPAdkAAAAFAQAADwAAAAAAAAAAAAAAAACyBAAAZHJzL2Rvd25yZXYueG1sUEsF&#10;BgAAAAAEAAQA8wAAALgFAAAAAA==&#10;" fillcolor="#f2f2f2 [3052]" strokeweight=".5pt">
                <v:textbox style="mso-fit-shape-to-text:t">
                  <w:txbxContent>
                    <w:p w14:paraId="40C7B231" w14:textId="77777777" w:rsidR="00EF7E5A" w:rsidRPr="00EF7E5A" w:rsidRDefault="00EF7E5A" w:rsidP="00EF7E5A">
                      <w:pPr>
                        <w:rPr>
                          <w:sz w:val="24"/>
                        </w:rPr>
                      </w:pPr>
                      <w:r w:rsidRPr="00EF7E5A">
                        <w:rPr>
                          <w:sz w:val="24"/>
                        </w:rPr>
                        <w:t>5.1.5</w:t>
                      </w:r>
                      <w:r w:rsidRPr="00EF7E5A">
                        <w:rPr>
                          <w:sz w:val="24"/>
                        </w:rPr>
                        <w:tab/>
                        <w:t>Antenna ports quasi co-location</w:t>
                      </w:r>
                    </w:p>
                    <w:p w14:paraId="480BE827" w14:textId="77777777" w:rsidR="00EF7E5A" w:rsidRPr="00EF7E5A" w:rsidRDefault="00EF7E5A" w:rsidP="008B6FAD">
                      <w:pPr>
                        <w:rPr>
                          <w:color w:val="FF0000"/>
                          <w:lang w:val="en-GB" w:eastAsia="ko-KR"/>
                        </w:rPr>
                      </w:pPr>
                      <w:r w:rsidRPr="00EF7E5A">
                        <w:rPr>
                          <w:color w:val="FF0000"/>
                          <w:lang w:val="en-GB" w:eastAsia="ko-KR"/>
                        </w:rPr>
                        <w:t>&lt;omitted parts&gt;</w:t>
                      </w:r>
                    </w:p>
                    <w:p w14:paraId="0BD5FEA8" w14:textId="398D0519" w:rsidR="00EF7E5A" w:rsidRDefault="00EF7E5A" w:rsidP="00EF7E5A">
                      <w:pPr>
                        <w:snapToGrid w:val="0"/>
                        <w:rPr>
                          <w:color w:val="000000" w:themeColor="text1"/>
                          <w:lang w:eastAsia="zh-TW"/>
                        </w:rPr>
                      </w:pPr>
                      <w:r w:rsidRPr="00E51918">
                        <w:rPr>
                          <w:color w:val="000000" w:themeColor="text1"/>
                          <w:lang w:eastAsia="zh-TW"/>
                        </w:rPr>
                        <w:t xml:space="preserve">If a UE receives a higher layer configuration of a single </w:t>
                      </w:r>
                      <w:r w:rsidRPr="00E51918">
                        <w:rPr>
                          <w:rStyle w:val="Emphasis"/>
                          <w:color w:val="000000" w:themeColor="text1"/>
                          <w:lang w:eastAsia="zh-CN"/>
                        </w:rPr>
                        <w:t>DLorJoint-TCIState or UL-TCIState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5B4D0B4F" w14:textId="476C531F" w:rsidR="00042C3A" w:rsidRPr="00112630" w:rsidRDefault="00042C3A" w:rsidP="00042C3A">
                      <w:pPr>
                        <w:pStyle w:val="0Maintext"/>
                        <w:snapToGrid w:val="0"/>
                        <w:spacing w:after="0" w:line="240" w:lineRule="auto"/>
                        <w:ind w:firstLine="0"/>
                        <w:rPr>
                          <w:bCs/>
                          <w:color w:val="FF0000"/>
                          <w:sz w:val="18"/>
                          <w:szCs w:val="18"/>
                          <w:u w:val="single"/>
                          <w:lang w:eastAsia="zh-CN"/>
                        </w:rPr>
                      </w:pPr>
                      <w:r w:rsidRPr="00112630">
                        <w:rPr>
                          <w:bCs/>
                          <w:color w:val="FF0000"/>
                          <w:sz w:val="18"/>
                          <w:szCs w:val="18"/>
                          <w:u w:val="single"/>
                          <w:lang w:eastAsia="zh-CN"/>
                        </w:rPr>
                        <w:t xml:space="preserve">If a UE is provided </w:t>
                      </w:r>
                      <w:r w:rsidRPr="00112630">
                        <w:rPr>
                          <w:bCs/>
                          <w:i/>
                          <w:color w:val="FF0000"/>
                          <w:sz w:val="18"/>
                          <w:szCs w:val="18"/>
                          <w:u w:val="single"/>
                          <w:lang w:eastAsia="zh-CN"/>
                        </w:rPr>
                        <w:t>followUnifiedTCIstate-r17</w:t>
                      </w:r>
                      <w:r w:rsidRPr="00112630">
                        <w:rPr>
                          <w:bCs/>
                          <w:color w:val="FF0000"/>
                          <w:sz w:val="18"/>
                          <w:szCs w:val="18"/>
                          <w:u w:val="single"/>
                          <w:lang w:eastAsia="zh-CN"/>
                        </w:rPr>
                        <w:t xml:space="preserve"> for a CORESET with index 0</w:t>
                      </w:r>
                    </w:p>
                    <w:p w14:paraId="35B7AB58" w14:textId="77777777" w:rsidR="00042C3A" w:rsidRPr="00112630" w:rsidRDefault="00042C3A" w:rsidP="00042C3A">
                      <w:pPr>
                        <w:pStyle w:val="ListParagraph"/>
                        <w:numPr>
                          <w:ilvl w:val="0"/>
                          <w:numId w:val="33"/>
                        </w:numPr>
                        <w:spacing w:after="160" w:line="256" w:lineRule="auto"/>
                        <w:contextualSpacing w:val="0"/>
                        <w:rPr>
                          <w:rFonts w:eastAsia="Times New Roman" w:cs="Batang"/>
                          <w:bCs/>
                          <w:color w:val="FF0000"/>
                          <w:sz w:val="18"/>
                          <w:szCs w:val="18"/>
                          <w:u w:val="single"/>
                          <w:lang w:val="en-GB" w:eastAsia="zh-CN"/>
                        </w:rPr>
                      </w:pPr>
                      <w:r w:rsidRPr="00112630">
                        <w:rPr>
                          <w:bCs/>
                          <w:color w:val="FF0000"/>
                          <w:sz w:val="18"/>
                          <w:szCs w:val="18"/>
                          <w:u w:val="single"/>
                          <w:lang w:eastAsia="zh-CN"/>
                        </w:rPr>
                        <w:t xml:space="preserve">After a random access procedure not initiated by a PDCCH order that triggers a contention-free random access procedure, if no DCI Format or MAC CE indicating a TCI state is received, </w:t>
                      </w:r>
                      <w:r w:rsidRPr="00112630">
                        <w:rPr>
                          <w:rFonts w:eastAsia="Times New Roman" w:cs="Batang"/>
                          <w:bCs/>
                          <w:color w:val="FF0000"/>
                          <w:sz w:val="18"/>
                          <w:szCs w:val="18"/>
                          <w:u w:val="single"/>
                          <w:lang w:val="en-GB" w:eastAsia="zh-CN"/>
                        </w:rPr>
                        <w:t xml:space="preserve">the UE assumes that DM-RS of PDCCH and DM-RS of PDSCH associated with the CORESET with index 0 are quasi co-located with the SS/PBCH block the UE identified during the random access procedure, and </w:t>
                      </w:r>
                      <w:r w:rsidRPr="00112630">
                        <w:rPr>
                          <w:rFonts w:eastAsia="PMingLiU"/>
                          <w:color w:val="FF0000"/>
                          <w:sz w:val="18"/>
                          <w:szCs w:val="16"/>
                          <w:u w:val="single"/>
                          <w:lang w:eastAsia="zh-TW"/>
                        </w:rPr>
                        <w:t>the UE assumes that the UL TX spatial filter, if applicable, for dynamic-grant based PUSCH and PUCCH associated with the CORESET of index 0 is the same as that for a PUSCH transmission scheduled by a RAR UL grant during the initial access procedure.</w:t>
                      </w:r>
                    </w:p>
                    <w:p w14:paraId="62351A0C" w14:textId="77777777" w:rsidR="00042C3A" w:rsidRPr="00112630" w:rsidRDefault="00042C3A" w:rsidP="00042C3A">
                      <w:pPr>
                        <w:pStyle w:val="0Maintext"/>
                        <w:numPr>
                          <w:ilvl w:val="0"/>
                          <w:numId w:val="33"/>
                        </w:numPr>
                        <w:snapToGrid w:val="0"/>
                        <w:spacing w:after="0" w:line="240" w:lineRule="auto"/>
                        <w:rPr>
                          <w:bCs/>
                          <w:color w:val="FF0000"/>
                          <w:sz w:val="18"/>
                          <w:szCs w:val="18"/>
                          <w:u w:val="single"/>
                          <w:lang w:eastAsia="zh-CN"/>
                        </w:rPr>
                      </w:pPr>
                      <w:r w:rsidRPr="00112630">
                        <w:rPr>
                          <w:bCs/>
                          <w:color w:val="FF0000"/>
                          <w:sz w:val="18"/>
                          <w:szCs w:val="18"/>
                          <w:u w:val="single"/>
                          <w:lang w:eastAsia="zh-CN"/>
                        </w:rPr>
                        <w:t xml:space="preserve">After the UE receives a DCI Format or MAC CE indicating a TCI state, and after a beam application delay as described in this clause; the UE obtains the QCL assumptions from the indicated </w:t>
                      </w:r>
                      <w:r w:rsidRPr="00112630">
                        <w:rPr>
                          <w:color w:val="FF0000"/>
                          <w:sz w:val="18"/>
                          <w:szCs w:val="18"/>
                          <w:u w:val="single"/>
                          <w:lang w:eastAsia="zh-CN"/>
                        </w:rPr>
                        <w:t>[</w:t>
                      </w:r>
                      <w:r w:rsidRPr="00112630">
                        <w:rPr>
                          <w:i/>
                          <w:iCs/>
                          <w:color w:val="FF0000"/>
                          <w:sz w:val="18"/>
                          <w:szCs w:val="18"/>
                          <w:u w:val="single"/>
                          <w:lang w:eastAsia="zh-CN"/>
                        </w:rPr>
                        <w:t xml:space="preserve">DLorJoint-TCIState-r17] </w:t>
                      </w:r>
                      <w:r w:rsidRPr="00112630">
                        <w:rPr>
                          <w:bCs/>
                          <w:color w:val="FF0000"/>
                          <w:sz w:val="18"/>
                          <w:szCs w:val="18"/>
                          <w:u w:val="single"/>
                          <w:lang w:eastAsia="zh-CN"/>
                        </w:rPr>
                        <w:t xml:space="preserve">TCI state for DM-RS of PDCCH and DM-RS of PDSCH associated with the CORESET with index 0, and the UE determines an UL TX spatial filter, if applicable, from the indicated </w:t>
                      </w:r>
                      <w:r w:rsidRPr="00112630">
                        <w:rPr>
                          <w:color w:val="FF0000"/>
                          <w:sz w:val="18"/>
                          <w:szCs w:val="18"/>
                          <w:u w:val="single"/>
                          <w:lang w:eastAsia="zh-CN"/>
                        </w:rPr>
                        <w:t>[</w:t>
                      </w:r>
                      <w:r w:rsidRPr="00112630">
                        <w:rPr>
                          <w:i/>
                          <w:iCs/>
                          <w:color w:val="FF0000"/>
                          <w:sz w:val="18"/>
                          <w:szCs w:val="18"/>
                          <w:u w:val="single"/>
                          <w:lang w:eastAsia="zh-CN"/>
                        </w:rPr>
                        <w:t xml:space="preserve">DLorJoint-TCIState-r17] </w:t>
                      </w:r>
                      <w:r w:rsidRPr="00112630">
                        <w:rPr>
                          <w:color w:val="FF0000"/>
                          <w:sz w:val="18"/>
                          <w:szCs w:val="18"/>
                          <w:u w:val="single"/>
                          <w:lang w:eastAsia="zh-CN"/>
                        </w:rPr>
                        <w:t>or</w:t>
                      </w:r>
                      <w:r w:rsidRPr="00112630">
                        <w:rPr>
                          <w:rFonts w:ascii="PMingLiU" w:eastAsia="PMingLiU" w:hAnsi="PMingLiU" w:hint="eastAsia"/>
                          <w:color w:val="FF0000"/>
                          <w:sz w:val="18"/>
                          <w:szCs w:val="18"/>
                          <w:u w:val="single"/>
                          <w:lang w:eastAsia="zh-TW"/>
                        </w:rPr>
                        <w:t xml:space="preserve"> </w:t>
                      </w:r>
                      <w:r w:rsidRPr="00112630">
                        <w:rPr>
                          <w:color w:val="FF0000"/>
                          <w:sz w:val="18"/>
                          <w:szCs w:val="18"/>
                          <w:u w:val="single"/>
                          <w:lang w:eastAsia="zh-CN"/>
                        </w:rPr>
                        <w:t>[</w:t>
                      </w:r>
                      <w:r w:rsidRPr="00112630">
                        <w:rPr>
                          <w:i/>
                          <w:iCs/>
                          <w:color w:val="FF0000"/>
                          <w:sz w:val="18"/>
                          <w:szCs w:val="18"/>
                          <w:u w:val="single"/>
                          <w:lang w:eastAsia="zh-CN"/>
                        </w:rPr>
                        <w:t>UL-TCIState-r17]</w:t>
                      </w:r>
                      <w:r w:rsidRPr="00112630">
                        <w:rPr>
                          <w:rFonts w:eastAsia="PMingLiU"/>
                          <w:color w:val="FF0000"/>
                          <w:sz w:val="18"/>
                          <w:szCs w:val="16"/>
                          <w:u w:val="single"/>
                          <w:lang w:eastAsia="zh-TW"/>
                        </w:rPr>
                        <w:t xml:space="preserve"> </w:t>
                      </w:r>
                      <w:r w:rsidRPr="00112630">
                        <w:rPr>
                          <w:bCs/>
                          <w:color w:val="FF0000"/>
                          <w:sz w:val="18"/>
                          <w:szCs w:val="18"/>
                          <w:u w:val="single"/>
                          <w:lang w:eastAsia="zh-CN"/>
                        </w:rPr>
                        <w:t>for a dynamic-grant based PUSCH and PUCCH associated with the CORESET with index 0.</w:t>
                      </w:r>
                    </w:p>
                    <w:p w14:paraId="30CE1A36" w14:textId="0AB3BE65" w:rsidR="00EF7E5A" w:rsidRPr="00354202" w:rsidRDefault="00EF7E5A" w:rsidP="00042C3A">
                      <w:pPr>
                        <w:snapToGrid w:val="0"/>
                        <w:spacing w:after="0"/>
                        <w:jc w:val="both"/>
                        <w:rPr>
                          <w:color w:val="FF0000"/>
                          <w:sz w:val="18"/>
                          <w:szCs w:val="18"/>
                          <w:u w:val="single"/>
                        </w:rPr>
                      </w:pPr>
                    </w:p>
                  </w:txbxContent>
                </v:textbox>
                <w10:wrap type="square"/>
              </v:shape>
            </w:pict>
          </mc:Fallback>
        </mc:AlternateContent>
      </w:r>
    </w:p>
    <w:p w14:paraId="605F3693" w14:textId="77777777" w:rsidR="0005696E" w:rsidRPr="0005696E" w:rsidRDefault="0005696E" w:rsidP="008B6FAD">
      <w:pPr>
        <w:rPr>
          <w:lang w:val="en-GB" w:eastAsia="ko-KR"/>
        </w:rPr>
      </w:pPr>
    </w:p>
    <w:p w14:paraId="21ECB5FF" w14:textId="30FB7BFC" w:rsidR="0020728A" w:rsidRPr="00EE7300" w:rsidRDefault="00BA1072" w:rsidP="00E51D00">
      <w:pPr>
        <w:pStyle w:val="Heading2"/>
        <w:rPr>
          <w:rFonts w:ascii="Times New Roman" w:hAnsi="Times New Roman"/>
          <w:lang w:eastAsia="ko-KR"/>
        </w:rPr>
      </w:pPr>
      <w:r>
        <w:rPr>
          <w:rFonts w:ascii="Times New Roman" w:hAnsi="Times New Roman"/>
          <w:lang w:eastAsia="ko-KR"/>
        </w:rPr>
        <w:t>Cross-carrier beam indication</w:t>
      </w:r>
    </w:p>
    <w:p w14:paraId="23835EB3" w14:textId="77777777" w:rsidR="00042C3A" w:rsidRPr="00042C3A" w:rsidRDefault="00042C3A" w:rsidP="00042C3A">
      <w:pPr>
        <w:pStyle w:val="Style1"/>
        <w:spacing w:after="0" w:afterAutospacing="0" w:line="240" w:lineRule="auto"/>
        <w:ind w:firstLine="0"/>
        <w:rPr>
          <w:rFonts w:eastAsia="MS Mincho"/>
          <w:lang w:val="en-GB" w:eastAsia="ko-KR"/>
        </w:rPr>
      </w:pPr>
      <w:r w:rsidRPr="00042C3A">
        <w:rPr>
          <w:rFonts w:eastAsia="MS Mincho"/>
          <w:lang w:val="en-GB" w:eastAsia="ko-KR"/>
        </w:rPr>
        <w:t>NR supports cross carrier scheduling, where a DL related DCI Format (e.g., DCI Format 1_1or DCI Format 1_2) includes a “carrier indicator” field that can indicate the carrier index of a carrier to which the DL assignment applies. When the DCI format also includes a beam indication, the beam indication applies to a carrier based on the “carrier indicator” field.</w:t>
      </w:r>
    </w:p>
    <w:p w14:paraId="01D4C037" w14:textId="77777777" w:rsidR="00042C3A" w:rsidRPr="00042C3A" w:rsidRDefault="00042C3A" w:rsidP="00042C3A">
      <w:pPr>
        <w:pStyle w:val="Style1"/>
        <w:spacing w:after="0" w:afterAutospacing="0" w:line="240" w:lineRule="auto"/>
        <w:ind w:firstLine="0"/>
        <w:rPr>
          <w:rFonts w:eastAsia="MS Mincho"/>
          <w:lang w:val="en-GB" w:eastAsia="ko-KR"/>
        </w:rPr>
      </w:pPr>
    </w:p>
    <w:p w14:paraId="59DEA085" w14:textId="64D99FB3" w:rsidR="00042C3A" w:rsidRPr="00042C3A" w:rsidRDefault="00042C3A" w:rsidP="00042C3A">
      <w:pPr>
        <w:pStyle w:val="Style1"/>
        <w:spacing w:after="0" w:afterAutospacing="0" w:line="240" w:lineRule="auto"/>
        <w:ind w:firstLine="0"/>
        <w:rPr>
          <w:rFonts w:eastAsia="MS Mincho"/>
          <w:lang w:val="en-GB" w:eastAsia="ko-KR"/>
        </w:rPr>
      </w:pPr>
      <w:r w:rsidRPr="00042C3A">
        <w:rPr>
          <w:rFonts w:eastAsia="MS Mincho"/>
          <w:lang w:val="en-GB" w:eastAsia="ko-KR"/>
        </w:rPr>
        <w:t xml:space="preserve">For DCI Format 1_1 and DCI Format 1_2 used for beam indication and without a DL assignment, a “carrier indicator” field can be configured to be included in the DCI Format. The “carrier indicator” field indicates the carrier index of the carrier to which the beam indication applies as illustrated in </w:t>
      </w:r>
      <w:r w:rsidRPr="00042C3A">
        <w:rPr>
          <w:rFonts w:eastAsia="MS Mincho"/>
          <w:lang w:val="en-GB" w:eastAsia="ko-KR"/>
        </w:rPr>
        <w:fldChar w:fldCharType="begin"/>
      </w:r>
      <w:r w:rsidRPr="00042C3A">
        <w:rPr>
          <w:rFonts w:eastAsia="MS Mincho"/>
          <w:lang w:val="en-GB" w:eastAsia="ko-KR"/>
        </w:rPr>
        <w:instrText xml:space="preserve"> REF _Ref95654485 \h </w:instrText>
      </w:r>
      <w:r>
        <w:rPr>
          <w:rFonts w:eastAsia="MS Mincho"/>
          <w:lang w:val="en-GB" w:eastAsia="ko-KR"/>
        </w:rPr>
        <w:instrText xml:space="preserve"> \* MERGEFORMAT </w:instrText>
      </w:r>
      <w:r w:rsidRPr="00042C3A">
        <w:rPr>
          <w:rFonts w:eastAsia="MS Mincho"/>
          <w:lang w:val="en-GB" w:eastAsia="ko-KR"/>
        </w:rPr>
      </w:r>
      <w:r w:rsidRPr="00042C3A">
        <w:rPr>
          <w:rFonts w:eastAsia="MS Mincho"/>
          <w:lang w:val="en-GB" w:eastAsia="ko-KR"/>
        </w:rPr>
        <w:fldChar w:fldCharType="separate"/>
      </w:r>
      <w:r w:rsidRPr="00042C3A">
        <w:rPr>
          <w:rFonts w:eastAsia="MS Mincho"/>
          <w:lang w:val="en-GB" w:eastAsia="ko-KR"/>
        </w:rPr>
        <w:t>Figure 1</w:t>
      </w:r>
      <w:r w:rsidRPr="00042C3A">
        <w:rPr>
          <w:rFonts w:eastAsia="MS Mincho"/>
          <w:lang w:val="en-GB" w:eastAsia="ko-KR"/>
        </w:rPr>
        <w:fldChar w:fldCharType="end"/>
      </w:r>
      <w:r w:rsidRPr="00042C3A">
        <w:rPr>
          <w:rFonts w:eastAsia="MS Mincho"/>
          <w:lang w:val="en-GB" w:eastAsia="ko-KR"/>
        </w:rPr>
        <w:t>.</w:t>
      </w:r>
    </w:p>
    <w:p w14:paraId="4CC10468" w14:textId="77777777" w:rsidR="00042C3A" w:rsidRDefault="00042C3A" w:rsidP="00042C3A">
      <w:pPr>
        <w:pStyle w:val="Style1"/>
        <w:spacing w:after="60"/>
        <w:ind w:firstLine="0"/>
      </w:pPr>
    </w:p>
    <w:p w14:paraId="23D2DE74" w14:textId="77777777" w:rsidR="00042C3A" w:rsidRDefault="00042C3A" w:rsidP="00042C3A">
      <w:pPr>
        <w:pStyle w:val="Style1"/>
        <w:keepNext/>
        <w:spacing w:after="60"/>
        <w:ind w:firstLine="0"/>
        <w:jc w:val="center"/>
      </w:pPr>
      <w:r w:rsidRPr="001873E4">
        <w:object w:dxaOrig="5484" w:dyaOrig="2413" w14:anchorId="488B4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2pt;height:120.4pt" o:ole="">
            <v:imagedata r:id="rId11" o:title=""/>
          </v:shape>
          <o:OLEObject Type="Embed" ProgID="Visio.Drawing.15" ShapeID="_x0000_i1025" DrawAspect="Content" ObjectID="_1712382911" r:id="rId12"/>
        </w:object>
      </w:r>
    </w:p>
    <w:p w14:paraId="6BACC55B" w14:textId="77777777" w:rsidR="00042C3A" w:rsidRDefault="00042C3A" w:rsidP="00042C3A">
      <w:pPr>
        <w:pStyle w:val="Caption"/>
        <w:jc w:val="center"/>
      </w:pPr>
      <w:bookmarkStart w:id="4" w:name="_Ref95654485"/>
      <w:r>
        <w:t xml:space="preserve">Figure </w:t>
      </w:r>
      <w:r>
        <w:fldChar w:fldCharType="begin"/>
      </w:r>
      <w:r>
        <w:instrText xml:space="preserve"> SEQ Figure \* ARABIC </w:instrText>
      </w:r>
      <w:r>
        <w:fldChar w:fldCharType="separate"/>
      </w:r>
      <w:r>
        <w:rPr>
          <w:noProof/>
        </w:rPr>
        <w:t>1</w:t>
      </w:r>
      <w:r>
        <w:fldChar w:fldCharType="end"/>
      </w:r>
      <w:bookmarkEnd w:id="4"/>
      <w:r>
        <w:t>: Example of cross-carrier beam indication.</w:t>
      </w:r>
    </w:p>
    <w:p w14:paraId="5E1C1D42" w14:textId="77777777" w:rsidR="00042C3A" w:rsidRDefault="00042C3A" w:rsidP="00042C3A">
      <w:pPr>
        <w:pStyle w:val="Style1"/>
        <w:spacing w:after="60"/>
        <w:ind w:firstLine="0"/>
      </w:pPr>
    </w:p>
    <w:p w14:paraId="779B47B6" w14:textId="5767DE1C" w:rsidR="00042C3A" w:rsidRPr="00042C3A" w:rsidRDefault="00042C3A" w:rsidP="00042C3A">
      <w:pPr>
        <w:pStyle w:val="Style1"/>
        <w:spacing w:after="60"/>
        <w:ind w:firstLine="0"/>
        <w:rPr>
          <w:b/>
          <w:i/>
        </w:rPr>
      </w:pPr>
      <w:r w:rsidRPr="00042C3A">
        <w:rPr>
          <w:b/>
          <w:i/>
        </w:rPr>
        <w:lastRenderedPageBreak/>
        <w:t xml:space="preserve">Proposal 2: For the Rel-17 unified TCI framework, </w:t>
      </w:r>
      <w:r>
        <w:rPr>
          <w:b/>
          <w:i/>
        </w:rPr>
        <w:t>update 38.214 to describe</w:t>
      </w:r>
      <w:r w:rsidRPr="00042C3A">
        <w:rPr>
          <w:b/>
          <w:i/>
        </w:rPr>
        <w:t xml:space="preserve"> cross carrier beam indication based on the "carrier indicator field" in DCI Format 1_1 or DCI Format 1_2 based on the following TP.</w:t>
      </w:r>
    </w:p>
    <w:p w14:paraId="39672047" w14:textId="29B25877" w:rsidR="00F13F2E" w:rsidRDefault="00F13F2E" w:rsidP="00F13F2E">
      <w:pPr>
        <w:rPr>
          <w:lang w:val="en-GB" w:eastAsia="ko-KR"/>
        </w:rPr>
      </w:pPr>
      <w:r>
        <w:rPr>
          <w:lang w:val="en-GB" w:eastAsia="ko-KR"/>
        </w:rPr>
        <w:t>We propose the following TP for 38.214 v17.1.0:</w:t>
      </w:r>
    </w:p>
    <w:p w14:paraId="39F892C4" w14:textId="77777777" w:rsidR="00F13F2E" w:rsidRDefault="00F13F2E" w:rsidP="00F13F2E">
      <w:pPr>
        <w:rPr>
          <w:lang w:val="en-GB" w:eastAsia="ko-KR"/>
        </w:rPr>
      </w:pPr>
    </w:p>
    <w:p w14:paraId="4111303D" w14:textId="3650E50D" w:rsidR="008C0F06" w:rsidRDefault="00BB7860" w:rsidP="0020728A">
      <w:pPr>
        <w:rPr>
          <w:lang w:val="en-GB" w:eastAsia="ko-KR"/>
        </w:rPr>
      </w:pPr>
      <w:r>
        <w:rPr>
          <w:noProof/>
        </w:rPr>
        <mc:AlternateContent>
          <mc:Choice Requires="wps">
            <w:drawing>
              <wp:anchor distT="0" distB="0" distL="114300" distR="114300" simplePos="0" relativeHeight="251762688" behindDoc="0" locked="0" layoutInCell="1" allowOverlap="1" wp14:anchorId="586FFD7C" wp14:editId="7138E4CC">
                <wp:simplePos x="0" y="0"/>
                <wp:positionH relativeFrom="column">
                  <wp:posOffset>0</wp:posOffset>
                </wp:positionH>
                <wp:positionV relativeFrom="paragraph">
                  <wp:posOffset>0</wp:posOffset>
                </wp:positionV>
                <wp:extent cx="1828800" cy="1828800"/>
                <wp:effectExtent l="0" t="0" r="24765" b="1905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B47D1AE" w14:textId="77777777" w:rsidR="00BB7860" w:rsidRPr="00EF7E5A" w:rsidRDefault="00BB7860" w:rsidP="00042C3A">
                            <w:pPr>
                              <w:rPr>
                                <w:sz w:val="24"/>
                              </w:rPr>
                            </w:pPr>
                            <w:r w:rsidRPr="00EF7E5A">
                              <w:rPr>
                                <w:sz w:val="24"/>
                              </w:rPr>
                              <w:t>5.1.5</w:t>
                            </w:r>
                            <w:r w:rsidRPr="00EF7E5A">
                              <w:rPr>
                                <w:sz w:val="24"/>
                              </w:rPr>
                              <w:tab/>
                              <w:t>Antenna ports quasi co-location</w:t>
                            </w:r>
                          </w:p>
                          <w:p w14:paraId="4D43C346" w14:textId="77777777" w:rsidR="00BB7860" w:rsidRPr="00EF7E5A" w:rsidRDefault="00BB7860" w:rsidP="00042C3A">
                            <w:pPr>
                              <w:rPr>
                                <w:color w:val="FF0000"/>
                                <w:lang w:val="en-GB" w:eastAsia="ko-KR"/>
                              </w:rPr>
                            </w:pPr>
                            <w:r w:rsidRPr="00EF7E5A">
                              <w:rPr>
                                <w:color w:val="FF0000"/>
                                <w:lang w:val="en-GB" w:eastAsia="ko-KR"/>
                              </w:rPr>
                              <w:t>&lt;omitted parts&gt;</w:t>
                            </w:r>
                          </w:p>
                          <w:p w14:paraId="3BA72C19" w14:textId="77777777" w:rsidR="00BB7860" w:rsidRPr="00DB6571" w:rsidRDefault="00BB7860" w:rsidP="00042C3A">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t</w:t>
                            </w:r>
                            <w:r w:rsidRPr="00D000AA">
                              <w:t xml:space="preserve">he UE with activated </w:t>
                            </w:r>
                            <w:proofErr w:type="spellStart"/>
                            <w:r>
                              <w:rPr>
                                <w:i/>
                                <w:iCs/>
                                <w:color w:val="000000" w:themeColor="text1"/>
                              </w:rPr>
                              <w:t>DLorJointTCIState</w:t>
                            </w:r>
                            <w:proofErr w:type="spellEnd"/>
                            <w:r>
                              <w:rPr>
                                <w:i/>
                                <w:iCs/>
                                <w:color w:val="000000" w:themeColor="text1"/>
                              </w:rPr>
                              <w:t xml:space="preserve"> </w:t>
                            </w:r>
                            <w:r w:rsidRPr="00546B57">
                              <w:rPr>
                                <w:color w:val="000000" w:themeColor="text1"/>
                              </w:rPr>
                              <w:t>or</w:t>
                            </w:r>
                            <w:r>
                              <w:rPr>
                                <w:i/>
                                <w:iCs/>
                                <w:color w:val="000000" w:themeColor="text1"/>
                              </w:rPr>
                              <w:t xml:space="preserve"> </w:t>
                            </w:r>
                            <w:r w:rsidRPr="009573AD">
                              <w:rPr>
                                <w:i/>
                                <w:iCs/>
                                <w:color w:val="000000" w:themeColor="text1"/>
                              </w:rPr>
                              <w:t>UL-</w:t>
                            </w:r>
                            <w:proofErr w:type="spellStart"/>
                            <w:proofErr w:type="gramStart"/>
                            <w:r w:rsidRPr="009573AD">
                              <w:rPr>
                                <w:i/>
                                <w:iCs/>
                                <w:color w:val="000000" w:themeColor="text1"/>
                              </w:rPr>
                              <w:t>TCIState</w:t>
                            </w:r>
                            <w:proofErr w:type="spellEnd"/>
                            <w:r w:rsidDel="0006453D">
                              <w:t xml:space="preserve"> </w:t>
                            </w:r>
                            <w:r w:rsidRPr="00D000AA">
                              <w:t xml:space="preserve"> </w:t>
                            </w:r>
                            <w:r>
                              <w:t>receives</w:t>
                            </w:r>
                            <w:proofErr w:type="gramEnd"/>
                            <w:r>
                              <w:t xml:space="preserve"> DCI format 1_1/1_2 providing </w:t>
                            </w:r>
                            <w:r w:rsidRPr="0080696C">
                              <w:t>indicated</w:t>
                            </w:r>
                            <w:r>
                              <w:rPr>
                                <w:i/>
                                <w:iCs/>
                              </w:rPr>
                              <w:t xml:space="preserve"> </w:t>
                            </w:r>
                            <w:proofErr w:type="spellStart"/>
                            <w:r>
                              <w:rPr>
                                <w:i/>
                                <w:iCs/>
                                <w:color w:val="000000" w:themeColor="text1"/>
                              </w:rPr>
                              <w:t>DLorJointTCIState</w:t>
                            </w:r>
                            <w:proofErr w:type="spellEnd"/>
                            <w:r w:rsidRPr="00546B57">
                              <w:rPr>
                                <w:color w:val="000000" w:themeColor="text1"/>
                              </w:rPr>
                              <w:t xml:space="preserve"> or</w:t>
                            </w:r>
                            <w:r>
                              <w:rPr>
                                <w:i/>
                                <w:iCs/>
                                <w:color w:val="000000" w:themeColor="text1"/>
                              </w:rPr>
                              <w:t xml:space="preserve"> </w:t>
                            </w:r>
                            <w:r w:rsidRPr="009573AD">
                              <w:rPr>
                                <w:i/>
                                <w:iCs/>
                                <w:color w:val="000000" w:themeColor="text1"/>
                              </w:rPr>
                              <w:t>UL-</w:t>
                            </w:r>
                            <w:proofErr w:type="spellStart"/>
                            <w:r w:rsidRPr="009573AD">
                              <w:rPr>
                                <w:i/>
                                <w:iCs/>
                                <w:color w:val="000000" w:themeColor="text1"/>
                              </w:rPr>
                              <w:t>TCIState</w:t>
                            </w:r>
                            <w:proofErr w:type="spellEnd"/>
                            <w:r>
                              <w:rPr>
                                <w:i/>
                                <w:iCs/>
                              </w:rPr>
                              <w:t xml:space="preserve"> </w:t>
                            </w:r>
                            <w:r w:rsidRPr="00E14731">
                              <w:t>for a CC or all CCs in the same CC list configured by</w:t>
                            </w:r>
                            <w:r>
                              <w:rPr>
                                <w:i/>
                                <w:iCs/>
                              </w:rPr>
                              <w:t xml:space="preserve"> simultaneousTCI-UpdateList1-r17, simultaneousTCI-UpdateList2-r17, simultaneousTCI-UpdateList3-r17, simultaneousTCI-UpdateList4-r17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1753827E" w14:textId="77777777" w:rsidR="00BB7860" w:rsidRPr="00DB6571" w:rsidRDefault="00BB7860" w:rsidP="00042C3A">
                            <w:pPr>
                              <w:pStyle w:val="B1"/>
                            </w:pPr>
                            <w:r>
                              <w:t>-</w:t>
                            </w:r>
                            <w:r>
                              <w:tab/>
                            </w:r>
                            <w:r w:rsidRPr="00DB6571">
                              <w:t>CS-RNTI is used to scramble the CRC for the DCI</w:t>
                            </w:r>
                          </w:p>
                          <w:p w14:paraId="79C1D338" w14:textId="77777777" w:rsidR="00BB7860" w:rsidRPr="00DB6571" w:rsidRDefault="00BB7860" w:rsidP="00042C3A">
                            <w:pPr>
                              <w:pStyle w:val="B1"/>
                            </w:pPr>
                            <w:r>
                              <w:t>-</w:t>
                            </w:r>
                            <w:r>
                              <w:tab/>
                            </w:r>
                            <w:r w:rsidRPr="00DB6571">
                              <w:t>The values of the following DCI fields are set as follows:</w:t>
                            </w:r>
                          </w:p>
                          <w:p w14:paraId="1BD0F512" w14:textId="77777777" w:rsidR="00BB7860" w:rsidRPr="00DB6571" w:rsidRDefault="00BB7860" w:rsidP="00042C3A">
                            <w:pPr>
                              <w:pStyle w:val="B2"/>
                            </w:pPr>
                            <w:r>
                              <w:t>-</w:t>
                            </w:r>
                            <w:r>
                              <w:tab/>
                            </w:r>
                            <w:r w:rsidRPr="00DB6571">
                              <w:t xml:space="preserve">RV = all </w:t>
                            </w:r>
                            <w:r>
                              <w:t>'</w:t>
                            </w:r>
                            <w:r w:rsidRPr="00DB6571">
                              <w:t>1</w:t>
                            </w:r>
                            <w:r>
                              <w:t>'</w:t>
                            </w:r>
                            <w:r w:rsidRPr="00DB6571">
                              <w:t>s</w:t>
                            </w:r>
                          </w:p>
                          <w:p w14:paraId="3A567268" w14:textId="77777777" w:rsidR="00BB7860" w:rsidRPr="00DB6571" w:rsidRDefault="00BB7860" w:rsidP="00042C3A">
                            <w:pPr>
                              <w:pStyle w:val="B2"/>
                            </w:pPr>
                            <w:r>
                              <w:t>-</w:t>
                            </w:r>
                            <w:r>
                              <w:tab/>
                            </w:r>
                            <w:r w:rsidRPr="00DB6571">
                              <w:t xml:space="preserve">MCS = all </w:t>
                            </w:r>
                            <w:r>
                              <w:t>'</w:t>
                            </w:r>
                            <w:r w:rsidRPr="00DB6571">
                              <w:t>1</w:t>
                            </w:r>
                            <w:r>
                              <w:t>'</w:t>
                            </w:r>
                            <w:r w:rsidRPr="00DB6571">
                              <w:t>s</w:t>
                            </w:r>
                          </w:p>
                          <w:p w14:paraId="216FC278" w14:textId="77777777" w:rsidR="00BB7860" w:rsidRPr="00DB6571" w:rsidRDefault="00BB7860" w:rsidP="00042C3A">
                            <w:pPr>
                              <w:pStyle w:val="B2"/>
                            </w:pPr>
                            <w:r>
                              <w:t>-</w:t>
                            </w:r>
                            <w:r>
                              <w:tab/>
                            </w:r>
                            <w:r w:rsidRPr="00DB6571">
                              <w:t>NDI = 0</w:t>
                            </w:r>
                          </w:p>
                          <w:p w14:paraId="57844265" w14:textId="77777777" w:rsidR="00BB7860" w:rsidRPr="00DB6571" w:rsidRDefault="00BB7860" w:rsidP="00042C3A">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07F3FD81" w14:textId="77777777" w:rsidR="00BB7860" w:rsidRPr="005D43D7" w:rsidRDefault="00BB7860" w:rsidP="005D43D7">
                            <w:pPr>
                              <w:pStyle w:val="0Maintext"/>
                              <w:snapToGrid w:val="0"/>
                              <w:spacing w:after="0" w:line="240" w:lineRule="auto"/>
                              <w:rPr>
                                <w:color w:val="FF0000"/>
                                <w:szCs w:val="18"/>
                                <w:u w:val="single"/>
                              </w:rPr>
                            </w:pPr>
                            <w:r w:rsidRPr="00042C3A">
                              <w:rPr>
                                <w:color w:val="FF0000"/>
                                <w:szCs w:val="18"/>
                                <w:u w:val="single"/>
                              </w:rPr>
                              <w:t xml:space="preserve">If a UE is configured with </w:t>
                            </w:r>
                            <w:proofErr w:type="spellStart"/>
                            <w:r w:rsidRPr="00042C3A">
                              <w:rPr>
                                <w:i/>
                                <w:color w:val="FF0000"/>
                                <w:szCs w:val="18"/>
                                <w:u w:val="single"/>
                              </w:rPr>
                              <w:t>CrossCarrierSchedulingConfig</w:t>
                            </w:r>
                            <w:proofErr w:type="spellEnd"/>
                            <w:r w:rsidRPr="00042C3A">
                              <w:rPr>
                                <w:color w:val="FF0000"/>
                                <w:szCs w:val="18"/>
                                <w:u w:val="single"/>
                              </w:rPr>
                              <w:t xml:space="preserve"> for a serving cell the value of the DCI field ‘</w:t>
                            </w:r>
                            <w:r w:rsidRPr="00042C3A">
                              <w:rPr>
                                <w:i/>
                                <w:color w:val="FF0000"/>
                                <w:szCs w:val="18"/>
                                <w:u w:val="single"/>
                              </w:rPr>
                              <w:t>carrier indicator</w:t>
                            </w:r>
                            <w:r w:rsidRPr="00042C3A">
                              <w:rPr>
                                <w:color w:val="FF0000"/>
                                <w:szCs w:val="18"/>
                                <w:u w:val="single"/>
                              </w:rPr>
                              <w:t xml:space="preserve">’ corresponds to the value indicated by </w:t>
                            </w:r>
                            <w:proofErr w:type="spellStart"/>
                            <w:r w:rsidRPr="00042C3A">
                              <w:rPr>
                                <w:i/>
                                <w:color w:val="FF0000"/>
                                <w:szCs w:val="18"/>
                                <w:u w:val="single"/>
                              </w:rPr>
                              <w:t>CrossCarrierSchedulingConfig</w:t>
                            </w:r>
                            <w:proofErr w:type="spellEnd"/>
                            <w:r w:rsidRPr="00042C3A">
                              <w:rPr>
                                <w:i/>
                                <w:iCs/>
                                <w:color w:val="FF0000"/>
                                <w:szCs w:val="18"/>
                                <w:u w:val="single"/>
                              </w:rPr>
                              <w:t>.</w:t>
                            </w:r>
                            <w:r w:rsidRPr="00042C3A">
                              <w:rPr>
                                <w:iCs/>
                                <w:color w:val="FF0000"/>
                                <w:szCs w:val="18"/>
                                <w:u w:val="single"/>
                              </w:rPr>
                              <w:t xml:space="preserve"> The </w:t>
                            </w:r>
                            <w:proofErr w:type="spellStart"/>
                            <w:r w:rsidRPr="00042C3A">
                              <w:rPr>
                                <w:iCs/>
                                <w:color w:val="FF0000"/>
                                <w:szCs w:val="18"/>
                                <w:u w:val="single"/>
                              </w:rPr>
                              <w:t>codepoint</w:t>
                            </w:r>
                            <w:proofErr w:type="spellEnd"/>
                            <w:r w:rsidRPr="00042C3A">
                              <w:rPr>
                                <w:iCs/>
                                <w:color w:val="FF0000"/>
                                <w:szCs w:val="18"/>
                                <w:u w:val="single"/>
                              </w:rPr>
                              <w:t xml:space="preserve"> indicated by the DCI field ‘</w:t>
                            </w:r>
                            <w:r w:rsidRPr="00042C3A">
                              <w:rPr>
                                <w:i/>
                                <w:iCs/>
                                <w:color w:val="FF0000"/>
                                <w:szCs w:val="18"/>
                                <w:u w:val="single"/>
                              </w:rPr>
                              <w:t>Transmission Configuration Indicator</w:t>
                            </w:r>
                            <w:r w:rsidRPr="00042C3A">
                              <w:rPr>
                                <w:iCs/>
                                <w:color w:val="FF0000"/>
                                <w:szCs w:val="18"/>
                                <w:u w:val="single"/>
                              </w:rPr>
                              <w:t xml:space="preserve">’ is applied to the carrier indicated by </w:t>
                            </w:r>
                            <w:r w:rsidRPr="00042C3A">
                              <w:rPr>
                                <w:color w:val="FF0000"/>
                                <w:szCs w:val="18"/>
                                <w:u w:val="single"/>
                              </w:rPr>
                              <w:t>the DCI field ‘</w:t>
                            </w:r>
                            <w:r w:rsidRPr="00042C3A">
                              <w:rPr>
                                <w:i/>
                                <w:color w:val="FF0000"/>
                                <w:szCs w:val="18"/>
                                <w:u w:val="single"/>
                              </w:rPr>
                              <w:t>carrier indicator</w:t>
                            </w:r>
                            <w:r w:rsidRPr="00042C3A">
                              <w:rPr>
                                <w:color w:val="FF0000"/>
                                <w:szCs w:val="18"/>
                                <w:u w:val="single"/>
                              </w:rPr>
                              <w:t xml:space="preserve">’ and all </w:t>
                            </w:r>
                            <w:r w:rsidRPr="00042C3A">
                              <w:rPr>
                                <w:rFonts w:eastAsiaTheme="minorEastAsia"/>
                                <w:color w:val="FF0000"/>
                                <w:szCs w:val="18"/>
                                <w:u w:val="single"/>
                                <w:lang w:eastAsia="zh-CN"/>
                              </w:rPr>
                              <w:t>CCs configured in a same CC list as that carrier, and</w:t>
                            </w:r>
                            <w:r w:rsidRPr="00042C3A">
                              <w:rPr>
                                <w:color w:val="FF0000"/>
                                <w:szCs w:val="18"/>
                                <w:u w:val="single"/>
                              </w:rPr>
                              <w:t xml:space="preserve"> </w:t>
                            </w:r>
                            <w:r w:rsidRPr="00042C3A">
                              <w:rPr>
                                <w:iCs/>
                                <w:color w:val="FF0000"/>
                                <w:szCs w:val="18"/>
                                <w:u w:val="single"/>
                              </w:rPr>
                              <w:t xml:space="preserve">corresponds to </w:t>
                            </w:r>
                            <w:r>
                              <w:rPr>
                                <w:iCs/>
                                <w:color w:val="FF0000"/>
                                <w:szCs w:val="18"/>
                                <w:u w:val="single"/>
                              </w:rPr>
                              <w:t xml:space="preserve">indicated </w:t>
                            </w:r>
                            <w:r w:rsidRPr="00042C3A">
                              <w:rPr>
                                <w:iCs/>
                                <w:color w:val="FF0000"/>
                                <w:szCs w:val="18"/>
                                <w:u w:val="single"/>
                              </w:rPr>
                              <w:t>TCI state configured and activated for that carrier and all CCs, respectively.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86FFD7C" id="Text Box 7" o:spid="_x0000_s1029" type="#_x0000_t202" style="position:absolute;margin-left:0;margin-top:0;width:2in;height:2in;z-index:2517626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XItWQIAAMsEAAAOAAAAZHJzL2Uyb0RvYy54bWysVN9v2jAQfp+0/8Hy+0ig0FJEqBgV0yTW&#10;VoKpz8ZxSDTbZ9mGhP31OzsEaLunaS/mfuW7u+/umD40SpKDsK4CndF+L6VEaA55pXcZ/blZfhlT&#10;4jzTOZOgRUaPwtGH2edP09pMxABKkLmwBEG0m9Qmo6X3ZpIkjpdCMdcDIzQ6C7CKeVTtLsktqxFd&#10;yWSQprdJDTY3FrhwDq2PrZPOIn5RCO6fi8IJT2RGsTYfXxvfbXiT2ZRNdpaZsuKnMtg/VKFYpTHp&#10;GeqReUb2tvoApSpuwUHhexxUAkVRcRF7wG766btu1iUzIvaC5Dhzpsn9P1j+dHixpMozekeJZgpH&#10;tBGNJ1+hIXeBndq4CQatDYb5Bs045c7u0Biabgqrwi+2Q9CPPB/P3AYwHj4aD8bjFF0cfZ2C+Mnl&#10;c2Od/yZAkSBk1OLwIqfssHK+De1CQjYHssqXlZRRCQsjFtKSA8NRb3f9+Kncqx+Qt7b7UYr5W5y4&#10;XyE8FvAGSWpSZ/T2ZpRGhDe+kP6SQzL+q8O71IINSY2wgbiWoCD5ZttEmm868raQH5FTC+1OOsOX&#10;FcKvmPMvzOISIld4WP4Zn0IC1gQniZIS7O+/2UM87gZ6KalxqTOq8eookd817sx9fzgMNxCV4ehu&#10;gIq99myvPXqvFoBU9vGADY9iiPeyEwsL6hWvbx5yootpjpkz6jtx4dtDw+vlYj6PQbj1hvmVXhse&#10;oMPoAqmb5pVZcxq8x515gm752eTd/NvYOHQz33tYVnE5Asstpyfy8WLidE/XHU7yWo9Rl/+g2R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Ie5ci1ZAgAAywQAAA4AAAAAAAAAAAAAAAAALgIAAGRycy9lMm9Eb2MueG1sUEsBAi0A&#10;FAAGAAgAAAAhADZUTwHZAAAABQEAAA8AAAAAAAAAAAAAAAAAswQAAGRycy9kb3ducmV2LnhtbFBL&#10;BQYAAAAABAAEAPMAAAC5BQAAAAA=&#10;" fillcolor="#f2f2f2 [3052]" strokeweight=".5pt">
                <v:textbox style="mso-fit-shape-to-text:t">
                  <w:txbxContent>
                    <w:p w14:paraId="3B47D1AE" w14:textId="77777777" w:rsidR="00BB7860" w:rsidRPr="00EF7E5A" w:rsidRDefault="00BB7860" w:rsidP="00042C3A">
                      <w:pPr>
                        <w:rPr>
                          <w:sz w:val="24"/>
                        </w:rPr>
                      </w:pPr>
                      <w:r w:rsidRPr="00EF7E5A">
                        <w:rPr>
                          <w:sz w:val="24"/>
                        </w:rPr>
                        <w:t>5.1.5</w:t>
                      </w:r>
                      <w:r w:rsidRPr="00EF7E5A">
                        <w:rPr>
                          <w:sz w:val="24"/>
                        </w:rPr>
                        <w:tab/>
                        <w:t>Antenna ports quasi co-location</w:t>
                      </w:r>
                    </w:p>
                    <w:p w14:paraId="4D43C346" w14:textId="77777777" w:rsidR="00BB7860" w:rsidRPr="00EF7E5A" w:rsidRDefault="00BB7860" w:rsidP="00042C3A">
                      <w:pPr>
                        <w:rPr>
                          <w:color w:val="FF0000"/>
                          <w:lang w:val="en-GB" w:eastAsia="ko-KR"/>
                        </w:rPr>
                      </w:pPr>
                      <w:r w:rsidRPr="00EF7E5A">
                        <w:rPr>
                          <w:color w:val="FF0000"/>
                          <w:lang w:val="en-GB" w:eastAsia="ko-KR"/>
                        </w:rPr>
                        <w:t>&lt;omitted parts&gt;</w:t>
                      </w:r>
                    </w:p>
                    <w:p w14:paraId="3BA72C19" w14:textId="77777777" w:rsidR="00BB7860" w:rsidRPr="00DB6571" w:rsidRDefault="00BB7860" w:rsidP="00042C3A">
                      <w:r>
                        <w:t xml:space="preserve">When </w:t>
                      </w:r>
                      <w:r>
                        <w:rPr>
                          <w:i/>
                        </w:rPr>
                        <w:t xml:space="preserve">tci-PresentInDCI </w:t>
                      </w:r>
                      <w:r>
                        <w:t xml:space="preserve">is set as 'enabled' or </w:t>
                      </w:r>
                      <w:r>
                        <w:rPr>
                          <w:i/>
                        </w:rPr>
                        <w:t xml:space="preserve">tci-PresentDCI-1-2 </w:t>
                      </w:r>
                      <w:r>
                        <w:t>is configured for the CORESET, t</w:t>
                      </w:r>
                      <w:r w:rsidRPr="00D000AA">
                        <w:t xml:space="preserve">he UE with activated </w:t>
                      </w:r>
                      <w:r>
                        <w:rPr>
                          <w:i/>
                          <w:iCs/>
                          <w:color w:val="000000" w:themeColor="text1"/>
                        </w:rPr>
                        <w:t xml:space="preserve">DLorJointTCIState </w:t>
                      </w:r>
                      <w:r w:rsidRPr="00546B57">
                        <w:rPr>
                          <w:color w:val="000000" w:themeColor="text1"/>
                        </w:rPr>
                        <w:t>or</w:t>
                      </w:r>
                      <w:r>
                        <w:rPr>
                          <w:i/>
                          <w:iCs/>
                          <w:color w:val="000000" w:themeColor="text1"/>
                        </w:rPr>
                        <w:t xml:space="preserve"> </w:t>
                      </w:r>
                      <w:r w:rsidRPr="009573AD">
                        <w:rPr>
                          <w:i/>
                          <w:iCs/>
                          <w:color w:val="000000" w:themeColor="text1"/>
                        </w:rPr>
                        <w:t>UL-TCIState</w:t>
                      </w:r>
                      <w:r w:rsidDel="0006453D">
                        <w:t xml:space="preserve"> </w:t>
                      </w:r>
                      <w:r w:rsidRPr="00D000AA">
                        <w:t xml:space="preserve"> </w:t>
                      </w:r>
                      <w:r>
                        <w:t xml:space="preserve">receives DCI format 1_1/1_2 providing </w:t>
                      </w:r>
                      <w:r w:rsidRPr="0080696C">
                        <w:t>indicated</w:t>
                      </w:r>
                      <w:r>
                        <w:rPr>
                          <w:i/>
                          <w:iCs/>
                        </w:rPr>
                        <w:t xml:space="preserve"> </w:t>
                      </w:r>
                      <w:r>
                        <w:rPr>
                          <w:i/>
                          <w:iCs/>
                          <w:color w:val="000000" w:themeColor="text1"/>
                        </w:rPr>
                        <w:t>DLorJointTCIState</w:t>
                      </w:r>
                      <w:r w:rsidRPr="00546B57">
                        <w:rPr>
                          <w:color w:val="000000" w:themeColor="text1"/>
                        </w:rPr>
                        <w:t xml:space="preserve"> or</w:t>
                      </w:r>
                      <w:r>
                        <w:rPr>
                          <w:i/>
                          <w:iCs/>
                          <w:color w:val="000000" w:themeColor="text1"/>
                        </w:rPr>
                        <w:t xml:space="preserve"> </w:t>
                      </w:r>
                      <w:r w:rsidRPr="009573AD">
                        <w:rPr>
                          <w:i/>
                          <w:iCs/>
                          <w:color w:val="000000" w:themeColor="text1"/>
                        </w:rPr>
                        <w:t>UL-TCIState</w:t>
                      </w:r>
                      <w:r>
                        <w:rPr>
                          <w:i/>
                          <w:iCs/>
                        </w:rPr>
                        <w:t xml:space="preserve"> </w:t>
                      </w:r>
                      <w:r w:rsidRPr="00E14731">
                        <w:t>for a CC or all CCs in the same CC list configured by</w:t>
                      </w:r>
                      <w:r>
                        <w:rPr>
                          <w:i/>
                          <w:iCs/>
                        </w:rPr>
                        <w:t xml:space="preserve"> simultaneousTCI-UpdateList1-r17, simultaneousTCI-UpdateList2-r17, simultaneousTCI-UpdateList3-r17, simultaneousTCI-UpdateList4-r17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1753827E" w14:textId="77777777" w:rsidR="00BB7860" w:rsidRPr="00DB6571" w:rsidRDefault="00BB7860" w:rsidP="00042C3A">
                      <w:pPr>
                        <w:pStyle w:val="B1"/>
                      </w:pPr>
                      <w:r>
                        <w:t>-</w:t>
                      </w:r>
                      <w:r>
                        <w:tab/>
                      </w:r>
                      <w:r w:rsidRPr="00DB6571">
                        <w:t>CS-RNTI is used to scramble the CRC for the DCI</w:t>
                      </w:r>
                    </w:p>
                    <w:p w14:paraId="79C1D338" w14:textId="77777777" w:rsidR="00BB7860" w:rsidRPr="00DB6571" w:rsidRDefault="00BB7860" w:rsidP="00042C3A">
                      <w:pPr>
                        <w:pStyle w:val="B1"/>
                      </w:pPr>
                      <w:r>
                        <w:t>-</w:t>
                      </w:r>
                      <w:r>
                        <w:tab/>
                      </w:r>
                      <w:r w:rsidRPr="00DB6571">
                        <w:t>The values of the following DCI fields are set as follows:</w:t>
                      </w:r>
                    </w:p>
                    <w:p w14:paraId="1BD0F512" w14:textId="77777777" w:rsidR="00BB7860" w:rsidRPr="00DB6571" w:rsidRDefault="00BB7860" w:rsidP="00042C3A">
                      <w:pPr>
                        <w:pStyle w:val="B2"/>
                      </w:pPr>
                      <w:r>
                        <w:t>-</w:t>
                      </w:r>
                      <w:r>
                        <w:tab/>
                      </w:r>
                      <w:r w:rsidRPr="00DB6571">
                        <w:t xml:space="preserve">RV = all </w:t>
                      </w:r>
                      <w:r>
                        <w:t>'</w:t>
                      </w:r>
                      <w:r w:rsidRPr="00DB6571">
                        <w:t>1</w:t>
                      </w:r>
                      <w:r>
                        <w:t>'</w:t>
                      </w:r>
                      <w:r w:rsidRPr="00DB6571">
                        <w:t>s</w:t>
                      </w:r>
                    </w:p>
                    <w:p w14:paraId="3A567268" w14:textId="77777777" w:rsidR="00BB7860" w:rsidRPr="00DB6571" w:rsidRDefault="00BB7860" w:rsidP="00042C3A">
                      <w:pPr>
                        <w:pStyle w:val="B2"/>
                      </w:pPr>
                      <w:r>
                        <w:t>-</w:t>
                      </w:r>
                      <w:r>
                        <w:tab/>
                      </w:r>
                      <w:r w:rsidRPr="00DB6571">
                        <w:t xml:space="preserve">MCS = all </w:t>
                      </w:r>
                      <w:r>
                        <w:t>'</w:t>
                      </w:r>
                      <w:r w:rsidRPr="00DB6571">
                        <w:t>1</w:t>
                      </w:r>
                      <w:r>
                        <w:t>'</w:t>
                      </w:r>
                      <w:r w:rsidRPr="00DB6571">
                        <w:t>s</w:t>
                      </w:r>
                    </w:p>
                    <w:p w14:paraId="216FC278" w14:textId="77777777" w:rsidR="00BB7860" w:rsidRPr="00DB6571" w:rsidRDefault="00BB7860" w:rsidP="00042C3A">
                      <w:pPr>
                        <w:pStyle w:val="B2"/>
                      </w:pPr>
                      <w:r>
                        <w:t>-</w:t>
                      </w:r>
                      <w:r>
                        <w:tab/>
                      </w:r>
                      <w:r w:rsidRPr="00DB6571">
                        <w:t>NDI = 0</w:t>
                      </w:r>
                    </w:p>
                    <w:p w14:paraId="57844265" w14:textId="77777777" w:rsidR="00BB7860" w:rsidRPr="00DB6571" w:rsidRDefault="00BB7860" w:rsidP="00042C3A">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dynamicSwitch (same as in Table 10.2-4 of </w:t>
                      </w:r>
                      <w:r w:rsidRPr="00E2118A">
                        <w:t>[6, TS 38.213]</w:t>
                      </w:r>
                      <w:r w:rsidRPr="00DB6571">
                        <w:t>)</w:t>
                      </w:r>
                      <w:r>
                        <w:t>.</w:t>
                      </w:r>
                      <w:r w:rsidRPr="00DB6571">
                        <w:t xml:space="preserve"> </w:t>
                      </w:r>
                    </w:p>
                    <w:p w14:paraId="07F3FD81" w14:textId="77777777" w:rsidR="00BB7860" w:rsidRPr="005D43D7" w:rsidRDefault="00BB7860" w:rsidP="005D43D7">
                      <w:pPr>
                        <w:pStyle w:val="0Maintext"/>
                        <w:snapToGrid w:val="0"/>
                        <w:spacing w:after="0" w:line="240" w:lineRule="auto"/>
                        <w:rPr>
                          <w:color w:val="FF0000"/>
                          <w:szCs w:val="18"/>
                          <w:u w:val="single"/>
                        </w:rPr>
                      </w:pPr>
                      <w:r w:rsidRPr="00042C3A">
                        <w:rPr>
                          <w:color w:val="FF0000"/>
                          <w:szCs w:val="18"/>
                          <w:u w:val="single"/>
                        </w:rPr>
                        <w:t xml:space="preserve">If a UE is configured with </w:t>
                      </w:r>
                      <w:r w:rsidRPr="00042C3A">
                        <w:rPr>
                          <w:i/>
                          <w:color w:val="FF0000"/>
                          <w:szCs w:val="18"/>
                          <w:u w:val="single"/>
                        </w:rPr>
                        <w:t>CrossCarrierSchedulingConfig</w:t>
                      </w:r>
                      <w:r w:rsidRPr="00042C3A">
                        <w:rPr>
                          <w:color w:val="FF0000"/>
                          <w:szCs w:val="18"/>
                          <w:u w:val="single"/>
                        </w:rPr>
                        <w:t xml:space="preserve"> for a serving cell the value of the DCI field ‘</w:t>
                      </w:r>
                      <w:r w:rsidRPr="00042C3A">
                        <w:rPr>
                          <w:i/>
                          <w:color w:val="FF0000"/>
                          <w:szCs w:val="18"/>
                          <w:u w:val="single"/>
                        </w:rPr>
                        <w:t>carrier indicator</w:t>
                      </w:r>
                      <w:r w:rsidRPr="00042C3A">
                        <w:rPr>
                          <w:color w:val="FF0000"/>
                          <w:szCs w:val="18"/>
                          <w:u w:val="single"/>
                        </w:rPr>
                        <w:t xml:space="preserve">’ corresponds to the value indicated by </w:t>
                      </w:r>
                      <w:r w:rsidRPr="00042C3A">
                        <w:rPr>
                          <w:i/>
                          <w:color w:val="FF0000"/>
                          <w:szCs w:val="18"/>
                          <w:u w:val="single"/>
                        </w:rPr>
                        <w:t>CrossCarrierSchedulingConfig</w:t>
                      </w:r>
                      <w:r w:rsidRPr="00042C3A">
                        <w:rPr>
                          <w:i/>
                          <w:iCs/>
                          <w:color w:val="FF0000"/>
                          <w:szCs w:val="18"/>
                          <w:u w:val="single"/>
                        </w:rPr>
                        <w:t>.</w:t>
                      </w:r>
                      <w:r w:rsidRPr="00042C3A">
                        <w:rPr>
                          <w:iCs/>
                          <w:color w:val="FF0000"/>
                          <w:szCs w:val="18"/>
                          <w:u w:val="single"/>
                        </w:rPr>
                        <w:t xml:space="preserve"> The codepoint indicated by the DCI field ‘</w:t>
                      </w:r>
                      <w:r w:rsidRPr="00042C3A">
                        <w:rPr>
                          <w:i/>
                          <w:iCs/>
                          <w:color w:val="FF0000"/>
                          <w:szCs w:val="18"/>
                          <w:u w:val="single"/>
                        </w:rPr>
                        <w:t>Transmission Configuration Indicator</w:t>
                      </w:r>
                      <w:r w:rsidRPr="00042C3A">
                        <w:rPr>
                          <w:iCs/>
                          <w:color w:val="FF0000"/>
                          <w:szCs w:val="18"/>
                          <w:u w:val="single"/>
                        </w:rPr>
                        <w:t xml:space="preserve">’ is applied to the carrier indicated by </w:t>
                      </w:r>
                      <w:r w:rsidRPr="00042C3A">
                        <w:rPr>
                          <w:color w:val="FF0000"/>
                          <w:szCs w:val="18"/>
                          <w:u w:val="single"/>
                        </w:rPr>
                        <w:t>the DCI field ‘</w:t>
                      </w:r>
                      <w:r w:rsidRPr="00042C3A">
                        <w:rPr>
                          <w:i/>
                          <w:color w:val="FF0000"/>
                          <w:szCs w:val="18"/>
                          <w:u w:val="single"/>
                        </w:rPr>
                        <w:t>carrier indicator</w:t>
                      </w:r>
                      <w:r w:rsidRPr="00042C3A">
                        <w:rPr>
                          <w:color w:val="FF0000"/>
                          <w:szCs w:val="18"/>
                          <w:u w:val="single"/>
                        </w:rPr>
                        <w:t xml:space="preserve">’ and all </w:t>
                      </w:r>
                      <w:r w:rsidRPr="00042C3A">
                        <w:rPr>
                          <w:rFonts w:eastAsiaTheme="minorEastAsia"/>
                          <w:color w:val="FF0000"/>
                          <w:szCs w:val="18"/>
                          <w:u w:val="single"/>
                          <w:lang w:eastAsia="zh-CN"/>
                        </w:rPr>
                        <w:t>CCs configured in a same CC list as that carrier, and</w:t>
                      </w:r>
                      <w:r w:rsidRPr="00042C3A">
                        <w:rPr>
                          <w:color w:val="FF0000"/>
                          <w:szCs w:val="18"/>
                          <w:u w:val="single"/>
                        </w:rPr>
                        <w:t xml:space="preserve"> </w:t>
                      </w:r>
                      <w:r w:rsidRPr="00042C3A">
                        <w:rPr>
                          <w:iCs/>
                          <w:color w:val="FF0000"/>
                          <w:szCs w:val="18"/>
                          <w:u w:val="single"/>
                        </w:rPr>
                        <w:t xml:space="preserve">corresponds to </w:t>
                      </w:r>
                      <w:r>
                        <w:rPr>
                          <w:iCs/>
                          <w:color w:val="FF0000"/>
                          <w:szCs w:val="18"/>
                          <w:u w:val="single"/>
                        </w:rPr>
                        <w:t xml:space="preserve">indicated </w:t>
                      </w:r>
                      <w:r w:rsidRPr="00042C3A">
                        <w:rPr>
                          <w:iCs/>
                          <w:color w:val="FF0000"/>
                          <w:szCs w:val="18"/>
                          <w:u w:val="single"/>
                        </w:rPr>
                        <w:t>TCI state configured and activated for that carrier and all CCs, respectively.</w:t>
                      </w:r>
                    </w:p>
                  </w:txbxContent>
                </v:textbox>
                <w10:wrap type="square"/>
              </v:shape>
            </w:pict>
          </mc:Fallback>
        </mc:AlternateContent>
      </w:r>
    </w:p>
    <w:p w14:paraId="73083187" w14:textId="170E0BDE" w:rsidR="00A67BD8" w:rsidRPr="00A67BD8" w:rsidRDefault="00A67BD8" w:rsidP="00A67BD8">
      <w:pPr>
        <w:pStyle w:val="ListParagraph"/>
        <w:ind w:left="0"/>
        <w:rPr>
          <w:lang w:val="en-GB"/>
        </w:rPr>
      </w:pPr>
    </w:p>
    <w:p w14:paraId="214D743B" w14:textId="18E3D471" w:rsidR="00E87A2D" w:rsidRPr="00EE7300" w:rsidRDefault="00E87A2D" w:rsidP="003C2D94">
      <w:pPr>
        <w:pStyle w:val="Heading1"/>
        <w:rPr>
          <w:rFonts w:ascii="Times New Roman" w:hAnsi="Times New Roman"/>
          <w:lang w:eastAsia="ko-KR"/>
        </w:rPr>
      </w:pPr>
      <w:bookmarkStart w:id="5" w:name="_Ref54233531"/>
      <w:r w:rsidRPr="00EE7300">
        <w:rPr>
          <w:rFonts w:ascii="Times New Roman" w:hAnsi="Times New Roman"/>
          <w:lang w:eastAsia="ko-KR"/>
        </w:rPr>
        <w:t>Issue 3: Dynamic TCI s</w:t>
      </w:r>
      <w:r w:rsidR="008C4760" w:rsidRPr="00EE7300">
        <w:rPr>
          <w:rFonts w:ascii="Times New Roman" w:hAnsi="Times New Roman"/>
          <w:lang w:eastAsia="ko-KR"/>
        </w:rPr>
        <w:t>t</w:t>
      </w:r>
      <w:r w:rsidRPr="00EE7300">
        <w:rPr>
          <w:rFonts w:ascii="Times New Roman" w:hAnsi="Times New Roman"/>
          <w:lang w:eastAsia="ko-KR"/>
        </w:rPr>
        <w:t>ate update signalling</w:t>
      </w:r>
      <w:bookmarkEnd w:id="5"/>
    </w:p>
    <w:p w14:paraId="19C622FC" w14:textId="70C015AC" w:rsidR="00C73699" w:rsidRPr="00EE7300" w:rsidRDefault="00C73699" w:rsidP="00C73699">
      <w:pPr>
        <w:pStyle w:val="Heading2"/>
        <w:rPr>
          <w:rFonts w:ascii="Times New Roman" w:hAnsi="Times New Roman"/>
          <w:lang w:eastAsia="ko-KR"/>
        </w:rPr>
      </w:pPr>
      <w:r>
        <w:rPr>
          <w:rFonts w:ascii="Times New Roman" w:hAnsi="Times New Roman"/>
          <w:lang w:eastAsia="ko-KR"/>
        </w:rPr>
        <w:t>HARQ-ACK Feedback for beam indication</w:t>
      </w:r>
    </w:p>
    <w:p w14:paraId="1E2743B9" w14:textId="3EE951BC" w:rsidR="008902AA" w:rsidRDefault="008902AA" w:rsidP="00312F2F">
      <w:pPr>
        <w:rPr>
          <w:lang w:val="en-GB" w:eastAsia="ko-KR"/>
        </w:rPr>
      </w:pPr>
      <w:r>
        <w:rPr>
          <w:lang w:val="en-GB" w:eastAsia="ko-KR"/>
        </w:rPr>
        <w:t>In RAN1#105-e, the following agreement was made</w:t>
      </w:r>
      <w:r w:rsidR="009A4AB3">
        <w:rPr>
          <w:lang w:val="en-GB" w:eastAsia="ko-KR"/>
        </w:rPr>
        <w:t>:</w:t>
      </w:r>
      <w:bookmarkStart w:id="6" w:name="_GoBack"/>
      <w:bookmarkEnd w:id="6"/>
    </w:p>
    <w:p w14:paraId="27A2BF33" w14:textId="49814ABF" w:rsidR="00BB7860" w:rsidRDefault="008902AA" w:rsidP="00312F2F">
      <w:pPr>
        <w:rPr>
          <w:lang w:val="en-GB" w:eastAsia="ko-KR"/>
        </w:rPr>
      </w:pPr>
      <w:r>
        <w:rPr>
          <w:noProof/>
        </w:rPr>
        <mc:AlternateContent>
          <mc:Choice Requires="wps">
            <w:drawing>
              <wp:anchor distT="0" distB="0" distL="114300" distR="114300" simplePos="0" relativeHeight="251764736" behindDoc="0" locked="0" layoutInCell="1" allowOverlap="1" wp14:anchorId="001D541D" wp14:editId="207BA764">
                <wp:simplePos x="0" y="0"/>
                <wp:positionH relativeFrom="column">
                  <wp:posOffset>0</wp:posOffset>
                </wp:positionH>
                <wp:positionV relativeFrom="paragraph">
                  <wp:posOffset>0</wp:posOffset>
                </wp:positionV>
                <wp:extent cx="1828800" cy="1828800"/>
                <wp:effectExtent l="0" t="0" r="24765" b="24765"/>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CF1AE29" w14:textId="77777777" w:rsidR="008902AA" w:rsidRPr="00C47ECA" w:rsidRDefault="008902AA" w:rsidP="008902AA">
                            <w:pPr>
                              <w:snapToGrid w:val="0"/>
                              <w:jc w:val="both"/>
                              <w:rPr>
                                <w:rFonts w:cs="Times"/>
                                <w:highlight w:val="green"/>
                              </w:rPr>
                            </w:pPr>
                            <w:r w:rsidRPr="00C47ECA">
                              <w:rPr>
                                <w:rFonts w:cs="Times"/>
                                <w:b/>
                                <w:highlight w:val="green"/>
                              </w:rPr>
                              <w:t>Agreement</w:t>
                            </w:r>
                          </w:p>
                          <w:p w14:paraId="3EB33735" w14:textId="77777777" w:rsidR="008902AA" w:rsidRPr="00C47ECA" w:rsidRDefault="008902AA" w:rsidP="008902AA">
                            <w:pPr>
                              <w:snapToGrid w:val="0"/>
                              <w:jc w:val="both"/>
                              <w:rPr>
                                <w:rFonts w:cs="Times"/>
                              </w:rPr>
                            </w:pPr>
                            <w:r w:rsidRPr="00C47ECA">
                              <w:rPr>
                                <w:rFonts w:cs="Times"/>
                              </w:rPr>
                              <w:t xml:space="preserve">On Rel-17 DCI-based beam indication, </w:t>
                            </w:r>
                            <w:r w:rsidRPr="00C47ECA">
                              <w:rPr>
                                <w:rFonts w:cs="Times"/>
                                <w:lang w:eastAsia="zh-CN"/>
                              </w:rPr>
                              <w:t xml:space="preserve">regarding application time of the beam indication, the first slot that is at least X </w:t>
                            </w:r>
                            <w:proofErr w:type="spellStart"/>
                            <w:r w:rsidRPr="00C47ECA">
                              <w:rPr>
                                <w:rFonts w:cs="Times"/>
                                <w:lang w:eastAsia="zh-CN"/>
                              </w:rPr>
                              <w:t>ms</w:t>
                            </w:r>
                            <w:proofErr w:type="spellEnd"/>
                            <w:r w:rsidRPr="00C47ECA">
                              <w:rPr>
                                <w:rFonts w:cs="Times"/>
                                <w:lang w:eastAsia="zh-CN"/>
                              </w:rPr>
                              <w:t> or Y symbols after the last symbol of the acknowledgment of the joint or separate DL/UL beam indication.</w:t>
                            </w:r>
                          </w:p>
                          <w:p w14:paraId="7C59BDB3" w14:textId="77777777" w:rsidR="008902AA" w:rsidRPr="00C47ECA" w:rsidRDefault="008902AA" w:rsidP="008902AA">
                            <w:pPr>
                              <w:pStyle w:val="ListParagraph"/>
                              <w:numPr>
                                <w:ilvl w:val="0"/>
                                <w:numId w:val="34"/>
                              </w:numPr>
                              <w:snapToGrid w:val="0"/>
                              <w:spacing w:after="0"/>
                              <w:contextualSpacing w:val="0"/>
                              <w:jc w:val="both"/>
                              <w:rPr>
                                <w:rFonts w:cs="Times"/>
                                <w:b/>
                                <w:u w:val="single"/>
                              </w:rPr>
                            </w:pPr>
                            <w:r w:rsidRPr="00C47ECA">
                              <w:rPr>
                                <w:rFonts w:cs="Times"/>
                              </w:rPr>
                              <w:t>Note: The gap between the last symbol of the beam indication DCI and that first slot shall satisfy the UE capability</w:t>
                            </w:r>
                          </w:p>
                          <w:p w14:paraId="19CF66E1" w14:textId="77777777" w:rsidR="008902AA" w:rsidRPr="00C47ECA" w:rsidRDefault="008902AA" w:rsidP="008902AA">
                            <w:pPr>
                              <w:pStyle w:val="ListParagraph"/>
                              <w:numPr>
                                <w:ilvl w:val="0"/>
                                <w:numId w:val="34"/>
                              </w:numPr>
                              <w:snapToGrid w:val="0"/>
                              <w:spacing w:after="0"/>
                              <w:contextualSpacing w:val="0"/>
                              <w:jc w:val="both"/>
                              <w:rPr>
                                <w:rFonts w:cs="Times"/>
                                <w:b/>
                                <w:u w:val="single"/>
                              </w:rPr>
                            </w:pPr>
                            <w:r w:rsidRPr="00C47ECA">
                              <w:rPr>
                                <w:rFonts w:cs="Times"/>
                                <w:bCs/>
                                <w:lang w:eastAsia="zh-CN"/>
                              </w:rPr>
                              <w:t xml:space="preserve">FFS: </w:t>
                            </w:r>
                            <w:r w:rsidRPr="00C47ECA">
                              <w:rPr>
                                <w:rFonts w:cs="Times"/>
                                <w:lang w:eastAsia="zh-CN"/>
                              </w:rPr>
                              <w:t xml:space="preserve">Application time and </w:t>
                            </w:r>
                            <w:r w:rsidRPr="00C47ECA">
                              <w:rPr>
                                <w:rFonts w:cs="Times"/>
                                <w:bCs/>
                                <w:lang w:eastAsia="zh-CN"/>
                              </w:rPr>
                              <w:t xml:space="preserve">whether additional offset is needed for the application time in case of cross carrier beam indication and </w:t>
                            </w:r>
                            <w:r w:rsidRPr="00C47ECA">
                              <w:rPr>
                                <w:rFonts w:cs="Times"/>
                                <w:lang w:eastAsia="zh-CN"/>
                              </w:rPr>
                              <w:t>common TCI state ID update across a set of configured CCs if CCs have different SCSs</w:t>
                            </w:r>
                            <w:r w:rsidRPr="00C47ECA" w:rsidDel="00F356C9">
                              <w:rPr>
                                <w:rFonts w:cs="Times"/>
                                <w:bCs/>
                                <w:lang w:eastAsia="zh-CN"/>
                              </w:rPr>
                              <w:t xml:space="preserve"> </w:t>
                            </w:r>
                          </w:p>
                          <w:p w14:paraId="44AA7A1D" w14:textId="77777777" w:rsidR="008902AA" w:rsidRPr="00C47ECA" w:rsidRDefault="008902AA" w:rsidP="008902AA">
                            <w:pPr>
                              <w:pStyle w:val="ListParagraph"/>
                              <w:numPr>
                                <w:ilvl w:val="0"/>
                                <w:numId w:val="34"/>
                              </w:numPr>
                              <w:snapToGrid w:val="0"/>
                              <w:spacing w:after="0"/>
                              <w:contextualSpacing w:val="0"/>
                              <w:jc w:val="both"/>
                              <w:rPr>
                                <w:rFonts w:cs="Times"/>
                                <w:b/>
                                <w:u w:val="single"/>
                              </w:rPr>
                            </w:pPr>
                            <w:r w:rsidRPr="00C47ECA">
                              <w:rPr>
                                <w:rFonts w:cs="Times"/>
                                <w:bCs/>
                                <w:lang w:eastAsia="zh-CN"/>
                              </w:rPr>
                              <w:t>FFS: Whether inter-cell beam switching needs higher X/Y values than intra-cell</w:t>
                            </w:r>
                          </w:p>
                          <w:p w14:paraId="5B1B8319" w14:textId="77777777" w:rsidR="008902AA" w:rsidRPr="009D522A" w:rsidRDefault="008902AA" w:rsidP="009D522A">
                            <w:pPr>
                              <w:pStyle w:val="ListParagraph"/>
                              <w:numPr>
                                <w:ilvl w:val="0"/>
                                <w:numId w:val="34"/>
                              </w:numPr>
                              <w:snapToGrid w:val="0"/>
                              <w:spacing w:after="0"/>
                              <w:jc w:val="both"/>
                              <w:rPr>
                                <w:rFonts w:cs="Times"/>
                                <w:bCs/>
                                <w:lang w:eastAsia="zh-CN"/>
                              </w:rPr>
                            </w:pPr>
                            <w:r w:rsidRPr="00C47ECA">
                              <w:rPr>
                                <w:rFonts w:cs="Times"/>
                                <w:bCs/>
                                <w:lang w:eastAsia="zh-CN"/>
                              </w:rPr>
                              <w:t>FFS: Whether application time can be indicated/determined dynamically for different scenarios, e.g. cross CC, inter-cell, inter-panel without reverting previous RAN1 agreements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01D541D" id="Text Box 8" o:spid="_x0000_s1030" type="#_x0000_t202" style="position:absolute;margin-left:0;margin-top:0;width:2in;height:2in;z-index:2517647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0z4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4qA0Uzii&#10;jWg9+QotmQZ2GuMyDFobDPMtmnHKvd2hMTTdllaFX2yHoB95Pp65DWA8fDQdTacpujj6egXxk8vn&#10;xjr/TYAiQcipxeFFTtnhwfkutA8J2RzIuljVUkYlLIxYSksODEe93Q3jp3KvfkDR2W4nKebvcOJ+&#10;hfBYwCskqUmT05vPkzQivPKF9JcckvFfPd6lFmxIaoQNxHUEBcm32zbSPO7J20JxRE4tdDvpDF/V&#10;CP/AnH9mFpcQucLD8k/4lBKwJjhJlFRgf//NHuJxN9BLSYNLnVONV0eJ/K5xZ26H43G4gaiMJ19G&#10;qNhrz/bao/dqCUjlEA/Y8CiGeC97sbSgXvD6FiEnupjmmDmnvheXvjs0vF4uFosYhFtvmH/Qa8MD&#10;dBhdIHXTvjBrToP3uDOP0C8/y97Mv4uNQzeLvYdVHZcjsNxxeiIfLyZO93Td4SSv9Rh1+Q+a/wE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wMdM+FgCAADLBAAADgAAAAAAAAAAAAAAAAAuAgAAZHJzL2Uyb0RvYy54bWxQSwECLQAU&#10;AAYACAAAACEANlRPAdkAAAAFAQAADwAAAAAAAAAAAAAAAACyBAAAZHJzL2Rvd25yZXYueG1sUEsF&#10;BgAAAAAEAAQA8wAAALgFAAAAAA==&#10;" fillcolor="#f2f2f2 [3052]" strokeweight=".5pt">
                <v:textbox style="mso-fit-shape-to-text:t">
                  <w:txbxContent>
                    <w:p w14:paraId="5CF1AE29" w14:textId="77777777" w:rsidR="008902AA" w:rsidRPr="00C47ECA" w:rsidRDefault="008902AA" w:rsidP="008902AA">
                      <w:pPr>
                        <w:snapToGrid w:val="0"/>
                        <w:jc w:val="both"/>
                        <w:rPr>
                          <w:rFonts w:cs="Times"/>
                          <w:highlight w:val="green"/>
                        </w:rPr>
                      </w:pPr>
                      <w:r w:rsidRPr="00C47ECA">
                        <w:rPr>
                          <w:rFonts w:cs="Times"/>
                          <w:b/>
                          <w:highlight w:val="green"/>
                        </w:rPr>
                        <w:t>Agreement</w:t>
                      </w:r>
                    </w:p>
                    <w:p w14:paraId="3EB33735" w14:textId="77777777" w:rsidR="008902AA" w:rsidRPr="00C47ECA" w:rsidRDefault="008902AA" w:rsidP="008902AA">
                      <w:pPr>
                        <w:snapToGrid w:val="0"/>
                        <w:jc w:val="both"/>
                        <w:rPr>
                          <w:rFonts w:cs="Times"/>
                        </w:rPr>
                      </w:pPr>
                      <w:r w:rsidRPr="00C47ECA">
                        <w:rPr>
                          <w:rFonts w:cs="Times"/>
                        </w:rPr>
                        <w:t xml:space="preserve">On Rel-17 DCI-based beam indication, </w:t>
                      </w:r>
                      <w:r w:rsidRPr="00C47ECA">
                        <w:rPr>
                          <w:rFonts w:cs="Times"/>
                          <w:lang w:eastAsia="zh-CN"/>
                        </w:rPr>
                        <w:t>regarding application time of the beam indication, the first slot that is at least X ms or Y symbols after the last symbol of the acknowledgment of the joint or separate DL/UL beam indication.</w:t>
                      </w:r>
                    </w:p>
                    <w:p w14:paraId="7C59BDB3" w14:textId="77777777" w:rsidR="008902AA" w:rsidRPr="00C47ECA" w:rsidRDefault="008902AA" w:rsidP="008902AA">
                      <w:pPr>
                        <w:pStyle w:val="ListParagraph"/>
                        <w:numPr>
                          <w:ilvl w:val="0"/>
                          <w:numId w:val="34"/>
                        </w:numPr>
                        <w:snapToGrid w:val="0"/>
                        <w:spacing w:after="0"/>
                        <w:contextualSpacing w:val="0"/>
                        <w:jc w:val="both"/>
                        <w:rPr>
                          <w:rFonts w:cs="Times"/>
                          <w:b/>
                          <w:u w:val="single"/>
                        </w:rPr>
                      </w:pPr>
                      <w:r w:rsidRPr="00C47ECA">
                        <w:rPr>
                          <w:rFonts w:cs="Times"/>
                        </w:rPr>
                        <w:t>Note: The gap between the last symbol of the beam indication DCI and that first slot shall satisfy the UE capability</w:t>
                      </w:r>
                    </w:p>
                    <w:p w14:paraId="19CF66E1" w14:textId="77777777" w:rsidR="008902AA" w:rsidRPr="00C47ECA" w:rsidRDefault="008902AA" w:rsidP="008902AA">
                      <w:pPr>
                        <w:pStyle w:val="ListParagraph"/>
                        <w:numPr>
                          <w:ilvl w:val="0"/>
                          <w:numId w:val="34"/>
                        </w:numPr>
                        <w:snapToGrid w:val="0"/>
                        <w:spacing w:after="0"/>
                        <w:contextualSpacing w:val="0"/>
                        <w:jc w:val="both"/>
                        <w:rPr>
                          <w:rFonts w:cs="Times"/>
                          <w:b/>
                          <w:u w:val="single"/>
                        </w:rPr>
                      </w:pPr>
                      <w:r w:rsidRPr="00C47ECA">
                        <w:rPr>
                          <w:rFonts w:cs="Times"/>
                          <w:bCs/>
                          <w:lang w:eastAsia="zh-CN"/>
                        </w:rPr>
                        <w:t xml:space="preserve">FFS: </w:t>
                      </w:r>
                      <w:r w:rsidRPr="00C47ECA">
                        <w:rPr>
                          <w:rFonts w:cs="Times"/>
                          <w:lang w:eastAsia="zh-CN"/>
                        </w:rPr>
                        <w:t xml:space="preserve">Application time and </w:t>
                      </w:r>
                      <w:r w:rsidRPr="00C47ECA">
                        <w:rPr>
                          <w:rFonts w:cs="Times"/>
                          <w:bCs/>
                          <w:lang w:eastAsia="zh-CN"/>
                        </w:rPr>
                        <w:t xml:space="preserve">whether additional offset is needed for the application time in case of cross carrier beam indication and </w:t>
                      </w:r>
                      <w:r w:rsidRPr="00C47ECA">
                        <w:rPr>
                          <w:rFonts w:cs="Times"/>
                          <w:lang w:eastAsia="zh-CN"/>
                        </w:rPr>
                        <w:t>common TCI state ID update across a set of configured CCs if CCs have different SCSs</w:t>
                      </w:r>
                      <w:r w:rsidRPr="00C47ECA" w:rsidDel="00F356C9">
                        <w:rPr>
                          <w:rFonts w:cs="Times"/>
                          <w:bCs/>
                          <w:lang w:eastAsia="zh-CN"/>
                        </w:rPr>
                        <w:t xml:space="preserve"> </w:t>
                      </w:r>
                    </w:p>
                    <w:p w14:paraId="44AA7A1D" w14:textId="77777777" w:rsidR="008902AA" w:rsidRPr="00C47ECA" w:rsidRDefault="008902AA" w:rsidP="008902AA">
                      <w:pPr>
                        <w:pStyle w:val="ListParagraph"/>
                        <w:numPr>
                          <w:ilvl w:val="0"/>
                          <w:numId w:val="34"/>
                        </w:numPr>
                        <w:snapToGrid w:val="0"/>
                        <w:spacing w:after="0"/>
                        <w:contextualSpacing w:val="0"/>
                        <w:jc w:val="both"/>
                        <w:rPr>
                          <w:rFonts w:cs="Times"/>
                          <w:b/>
                          <w:u w:val="single"/>
                        </w:rPr>
                      </w:pPr>
                      <w:r w:rsidRPr="00C47ECA">
                        <w:rPr>
                          <w:rFonts w:cs="Times"/>
                          <w:bCs/>
                          <w:lang w:eastAsia="zh-CN"/>
                        </w:rPr>
                        <w:t>FFS: Whether inter-cell beam switching needs higher X/Y values than intra-cell</w:t>
                      </w:r>
                    </w:p>
                    <w:p w14:paraId="5B1B8319" w14:textId="77777777" w:rsidR="008902AA" w:rsidRPr="009D522A" w:rsidRDefault="008902AA" w:rsidP="009D522A">
                      <w:pPr>
                        <w:pStyle w:val="ListParagraph"/>
                        <w:numPr>
                          <w:ilvl w:val="0"/>
                          <w:numId w:val="34"/>
                        </w:numPr>
                        <w:snapToGrid w:val="0"/>
                        <w:spacing w:after="0"/>
                        <w:jc w:val="both"/>
                        <w:rPr>
                          <w:rFonts w:cs="Times"/>
                          <w:bCs/>
                          <w:lang w:eastAsia="zh-CN"/>
                        </w:rPr>
                      </w:pPr>
                      <w:r w:rsidRPr="00C47ECA">
                        <w:rPr>
                          <w:rFonts w:cs="Times"/>
                          <w:bCs/>
                          <w:lang w:eastAsia="zh-CN"/>
                        </w:rPr>
                        <w:t>FFS: Whether application time can be indicated/determined dynamically for different scenarios, e.g. cross CC, inter-cell, inter-panel without reverting previous RAN1 agreements</w:t>
                      </w:r>
                    </w:p>
                  </w:txbxContent>
                </v:textbox>
                <w10:wrap type="square"/>
              </v:shape>
            </w:pict>
          </mc:Fallback>
        </mc:AlternateContent>
      </w:r>
    </w:p>
    <w:p w14:paraId="2D60F70A" w14:textId="4037DC37" w:rsidR="00BB7860" w:rsidRDefault="00BB7860" w:rsidP="00312F2F">
      <w:pPr>
        <w:rPr>
          <w:lang w:val="en-GB" w:eastAsia="ko-KR"/>
        </w:rPr>
      </w:pPr>
    </w:p>
    <w:p w14:paraId="3A0806AB" w14:textId="759E9BA8" w:rsidR="008902AA" w:rsidRDefault="008902AA" w:rsidP="00312F2F">
      <w:pPr>
        <w:rPr>
          <w:lang w:val="en-GB" w:eastAsia="ko-KR"/>
        </w:rPr>
      </w:pPr>
      <w:r>
        <w:rPr>
          <w:lang w:val="en-GB" w:eastAsia="ko-KR"/>
        </w:rPr>
        <w:lastRenderedPageBreak/>
        <w:t>The HARQ-ACK is transmitted after the acknowledgement of the DL transmission that includes the HARQ-ACK. The purpose of this is to ensure that the beams used by the UE and gNB are aligned. The HARQ-ACK can be part of HARQ-ACK codebook. The HARQ-ACK can be one of the following:</w:t>
      </w:r>
    </w:p>
    <w:p w14:paraId="60C67903" w14:textId="637F8E76" w:rsidR="008902AA" w:rsidRDefault="008902AA" w:rsidP="008902AA">
      <w:pPr>
        <w:pStyle w:val="ListParagraph"/>
        <w:numPr>
          <w:ilvl w:val="0"/>
          <w:numId w:val="35"/>
        </w:numPr>
        <w:rPr>
          <w:lang w:val="en-GB" w:eastAsia="ko-KR"/>
        </w:rPr>
      </w:pPr>
      <w:r>
        <w:rPr>
          <w:lang w:val="en-GB" w:eastAsia="ko-KR"/>
        </w:rPr>
        <w:t>A positive HARQ-ACK if the PDCCH is received and the corresponding PDSCH is successfully decoded.</w:t>
      </w:r>
    </w:p>
    <w:p w14:paraId="11D6B80A" w14:textId="27F76C02" w:rsidR="008902AA" w:rsidRDefault="008902AA" w:rsidP="008902AA">
      <w:pPr>
        <w:pStyle w:val="ListParagraph"/>
        <w:numPr>
          <w:ilvl w:val="0"/>
          <w:numId w:val="35"/>
        </w:numPr>
        <w:rPr>
          <w:lang w:val="en-GB" w:eastAsia="ko-KR"/>
        </w:rPr>
      </w:pPr>
      <w:r>
        <w:rPr>
          <w:lang w:val="en-GB" w:eastAsia="ko-KR"/>
        </w:rPr>
        <w:t>A negative HARQ-ACK if the PDCCH is received but the corresponding PDSCH is not successfully decoded.</w:t>
      </w:r>
    </w:p>
    <w:p w14:paraId="59F75F7E" w14:textId="656B404B" w:rsidR="008902AA" w:rsidRDefault="008902AA" w:rsidP="008902AA">
      <w:pPr>
        <w:pStyle w:val="ListParagraph"/>
        <w:numPr>
          <w:ilvl w:val="0"/>
          <w:numId w:val="35"/>
        </w:numPr>
        <w:rPr>
          <w:lang w:val="en-GB" w:eastAsia="ko-KR"/>
        </w:rPr>
      </w:pPr>
      <w:r>
        <w:rPr>
          <w:lang w:val="en-GB" w:eastAsia="ko-KR"/>
        </w:rPr>
        <w:t>A DTX (no HARQ-ACK) if the PDCCH is not received (i.e., missed).</w:t>
      </w:r>
    </w:p>
    <w:p w14:paraId="5E8E63E5" w14:textId="092D81BD" w:rsidR="008902AA" w:rsidRDefault="008902AA" w:rsidP="008902AA">
      <w:pPr>
        <w:rPr>
          <w:lang w:val="en-GB" w:eastAsia="ko-KR"/>
        </w:rPr>
      </w:pPr>
    </w:p>
    <w:p w14:paraId="31D6E10A" w14:textId="10CEE2F8" w:rsidR="008902AA" w:rsidRDefault="008902AA" w:rsidP="008902AA">
      <w:pPr>
        <w:rPr>
          <w:lang w:val="en-GB" w:eastAsia="ko-KR"/>
        </w:rPr>
      </w:pPr>
      <w:r>
        <w:rPr>
          <w:lang w:val="en-GB" w:eastAsia="ko-KR"/>
        </w:rPr>
        <w:t>If the PDCCH is received, the “transmission configuration indication” field would have also been received, and hence it seems natural to update the TCI state based on a positive or negative HARQ-ACK feedback.</w:t>
      </w:r>
    </w:p>
    <w:p w14:paraId="26BE4B32" w14:textId="53999374" w:rsidR="008902AA" w:rsidRDefault="008902AA" w:rsidP="008902AA">
      <w:pPr>
        <w:rPr>
          <w:lang w:val="en-GB" w:eastAsia="ko-KR"/>
        </w:rPr>
      </w:pPr>
      <w:r>
        <w:rPr>
          <w:lang w:val="en-GB" w:eastAsia="ko-KR"/>
        </w:rPr>
        <w:t>However, in some scenarios for HARQ-ACK codebook, the gNB can’t</w:t>
      </w:r>
      <w:r w:rsidR="00693523">
        <w:rPr>
          <w:lang w:val="en-GB" w:eastAsia="ko-KR"/>
        </w:rPr>
        <w:t xml:space="preserve"> distinguish a negative HARQ-ACK feedback from a DTX. In those cases, it would see natural to update the TCI state based on a positive or negative HARQ-ACK feedback. One example, when a gNB can distinguish a negative HARQ-ACK feedback from DTX is when the HARQ-ACK feedback provides feedback for one DL transmission only. In case of DTX, there is no PUCCH transmission, in case of positive or negative HARQ-ACK different signals are transmitted that can be distinguished by the gNB. Therefore, we propose the following:</w:t>
      </w:r>
    </w:p>
    <w:p w14:paraId="4DE32288" w14:textId="70F2CD8F" w:rsidR="00693523" w:rsidRPr="00404A55" w:rsidRDefault="00693523" w:rsidP="008902AA">
      <w:pPr>
        <w:rPr>
          <w:b/>
          <w:i/>
          <w:lang w:val="en-GB" w:eastAsia="ko-KR"/>
        </w:rPr>
      </w:pPr>
      <w:r w:rsidRPr="00404A55">
        <w:rPr>
          <w:b/>
          <w:i/>
          <w:lang w:val="en-GB" w:eastAsia="ko-KR"/>
        </w:rPr>
        <w:t xml:space="preserve">Proposal 3: For an uplink transmission including HARQ-ACK feedback of a DL transmission with a TCI state code point. </w:t>
      </w:r>
    </w:p>
    <w:p w14:paraId="2DC4CF1A" w14:textId="6465E5C1" w:rsidR="00404A55" w:rsidRPr="00404A55" w:rsidRDefault="00404A55" w:rsidP="00404A55">
      <w:pPr>
        <w:pStyle w:val="ListParagraph"/>
        <w:numPr>
          <w:ilvl w:val="0"/>
          <w:numId w:val="35"/>
        </w:numPr>
        <w:rPr>
          <w:b/>
          <w:i/>
          <w:lang w:val="en-GB" w:eastAsia="ko-KR"/>
        </w:rPr>
      </w:pPr>
      <w:r w:rsidRPr="00404A55">
        <w:rPr>
          <w:b/>
          <w:i/>
          <w:lang w:val="en-GB" w:eastAsia="ko-KR"/>
        </w:rPr>
        <w:t>If the gNB can distinguish a NACK from a DTX, the TCI state is updated after a beam application time from the end of HARQ-ACK with an ACK or a NACK.</w:t>
      </w:r>
    </w:p>
    <w:p w14:paraId="342C136D" w14:textId="705D100A" w:rsidR="00404A55" w:rsidRPr="00404A55" w:rsidRDefault="00404A55" w:rsidP="00404A55">
      <w:pPr>
        <w:pStyle w:val="ListParagraph"/>
        <w:numPr>
          <w:ilvl w:val="0"/>
          <w:numId w:val="35"/>
        </w:numPr>
        <w:rPr>
          <w:b/>
          <w:i/>
          <w:lang w:val="en-GB" w:eastAsia="ko-KR"/>
        </w:rPr>
      </w:pPr>
      <w:r w:rsidRPr="00404A55">
        <w:rPr>
          <w:b/>
          <w:i/>
          <w:lang w:val="en-GB" w:eastAsia="ko-KR"/>
        </w:rPr>
        <w:t>If the gNB can’t distinguish a NACK from a DTX, the TCI state is updated after a beam application time from the end of HARQ-ACK with an ACK.</w:t>
      </w:r>
    </w:p>
    <w:p w14:paraId="7FFD13F9" w14:textId="4662858F" w:rsidR="00F13F2E" w:rsidRDefault="00F13F2E" w:rsidP="00312F2F">
      <w:pPr>
        <w:rPr>
          <w:b/>
          <w:lang w:val="en-GB" w:eastAsia="ko-KR"/>
        </w:rPr>
      </w:pPr>
    </w:p>
    <w:p w14:paraId="642E29FB" w14:textId="31DF7A7E" w:rsidR="00F13F2E" w:rsidRPr="00F13F2E" w:rsidRDefault="00F13F2E" w:rsidP="00312F2F">
      <w:pPr>
        <w:rPr>
          <w:lang w:val="en-GB" w:eastAsia="ko-KR"/>
        </w:rPr>
      </w:pPr>
      <w:r>
        <w:rPr>
          <w:lang w:val="en-GB" w:eastAsia="ko-KR"/>
        </w:rPr>
        <w:t>We propose the following TP for 38.214 v17.1.0:</w:t>
      </w:r>
    </w:p>
    <w:p w14:paraId="09B68642" w14:textId="76BA4D23" w:rsidR="00404A55" w:rsidRDefault="00404A55" w:rsidP="00312F2F">
      <w:pPr>
        <w:rPr>
          <w:lang w:val="en-GB" w:eastAsia="ko-KR"/>
        </w:rPr>
      </w:pPr>
      <w:r>
        <w:rPr>
          <w:noProof/>
        </w:rPr>
        <mc:AlternateContent>
          <mc:Choice Requires="wps">
            <w:drawing>
              <wp:anchor distT="0" distB="0" distL="114300" distR="114300" simplePos="0" relativeHeight="251766784" behindDoc="0" locked="0" layoutInCell="1" allowOverlap="1" wp14:anchorId="01721C7E" wp14:editId="5A62E928">
                <wp:simplePos x="0" y="0"/>
                <wp:positionH relativeFrom="column">
                  <wp:posOffset>0</wp:posOffset>
                </wp:positionH>
                <wp:positionV relativeFrom="paragraph">
                  <wp:posOffset>0</wp:posOffset>
                </wp:positionV>
                <wp:extent cx="1828800" cy="1828800"/>
                <wp:effectExtent l="0" t="0" r="24765" b="13335"/>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DD41EAE" w14:textId="77777777" w:rsidR="00404A55" w:rsidRPr="00EF7E5A" w:rsidRDefault="00404A55" w:rsidP="00404A55">
                            <w:pPr>
                              <w:rPr>
                                <w:sz w:val="24"/>
                              </w:rPr>
                            </w:pPr>
                            <w:r w:rsidRPr="00EF7E5A">
                              <w:rPr>
                                <w:sz w:val="24"/>
                              </w:rPr>
                              <w:t>5.1.5</w:t>
                            </w:r>
                            <w:r w:rsidRPr="00EF7E5A">
                              <w:rPr>
                                <w:sz w:val="24"/>
                              </w:rPr>
                              <w:tab/>
                              <w:t>Antenna ports quasi co-location</w:t>
                            </w:r>
                          </w:p>
                          <w:p w14:paraId="1DA9B1DC" w14:textId="77777777" w:rsidR="00404A55" w:rsidRPr="00EF7E5A" w:rsidRDefault="00404A55" w:rsidP="00404A55">
                            <w:pPr>
                              <w:rPr>
                                <w:color w:val="FF0000"/>
                                <w:lang w:val="en-GB" w:eastAsia="ko-KR"/>
                              </w:rPr>
                            </w:pPr>
                            <w:r w:rsidRPr="00EF7E5A">
                              <w:rPr>
                                <w:color w:val="FF0000"/>
                                <w:lang w:val="en-GB" w:eastAsia="ko-KR"/>
                              </w:rPr>
                              <w:t>&lt;omitted parts&gt;</w:t>
                            </w:r>
                          </w:p>
                          <w:p w14:paraId="121904B0" w14:textId="77777777" w:rsidR="00404A55" w:rsidRDefault="00404A55" w:rsidP="00312F2F">
                            <w:pPr>
                              <w:rPr>
                                <w:lang w:val="en-GB" w:eastAsia="ko-KR"/>
                              </w:rPr>
                            </w:pPr>
                          </w:p>
                          <w:p w14:paraId="64D59D84" w14:textId="77777777" w:rsidR="00404A55" w:rsidRPr="009115E8" w:rsidRDefault="00404A55" w:rsidP="009115E8">
                            <w:pPr>
                              <w:rPr>
                                <w:color w:val="000000" w:themeColor="text1"/>
                                <w:lang w:eastAsia="zh-CN"/>
                              </w:rPr>
                            </w:pPr>
                            <w:r w:rsidRPr="003450AF">
                              <w:rPr>
                                <w:color w:val="000000" w:themeColor="text1"/>
                                <w:lang w:eastAsia="zh-CN"/>
                              </w:rPr>
                              <w:t xml:space="preserve">When the </w:t>
                            </w:r>
                            <w:r>
                              <w:rPr>
                                <w:rFonts w:hint="eastAsia"/>
                                <w:lang w:eastAsia="zh-CN"/>
                              </w:rPr>
                              <w:t xml:space="preserve">UE would transmit </w:t>
                            </w:r>
                            <w:r>
                              <w:rPr>
                                <w:lang w:eastAsia="zh-CN"/>
                              </w:rPr>
                              <w:t xml:space="preserve">the last symbol of </w:t>
                            </w:r>
                            <w:r>
                              <w:rPr>
                                <w:rFonts w:hint="eastAsia"/>
                                <w:lang w:eastAsia="zh-CN"/>
                              </w:rPr>
                              <w:t>a PUCCH with</w:t>
                            </w:r>
                            <w:r w:rsidRPr="003450AF">
                              <w:rPr>
                                <w:color w:val="000000" w:themeColor="text1"/>
                                <w:lang w:eastAsia="zh-CN"/>
                              </w:rPr>
                              <w:t xml:space="preserve"> </w:t>
                            </w:r>
                            <w:r w:rsidRPr="00404A55">
                              <w:rPr>
                                <w:color w:val="FF0000"/>
                                <w:u w:val="single"/>
                                <w:lang w:eastAsia="zh-CN"/>
                              </w:rPr>
                              <w:t>positive or negative</w:t>
                            </w:r>
                            <w:r w:rsidRPr="00404A55">
                              <w:rPr>
                                <w:color w:val="FF0000"/>
                                <w:lang w:eastAsia="zh-CN"/>
                              </w:rPr>
                              <w:t xml:space="preserve"> </w:t>
                            </w:r>
                            <w:r w:rsidRPr="003450AF">
                              <w:rPr>
                                <w:color w:val="000000" w:themeColor="text1"/>
                                <w:lang w:eastAsia="zh-CN"/>
                              </w:rPr>
                              <w:t xml:space="preserve">HARQ-ACK </w:t>
                            </w:r>
                            <w:r>
                              <w:rPr>
                                <w:rFonts w:hint="eastAsia"/>
                                <w:lang w:eastAsia="zh-CN"/>
                              </w:rPr>
                              <w:t>information</w:t>
                            </w:r>
                            <w:r>
                              <w:rPr>
                                <w:lang w:eastAsia="zh-CN"/>
                              </w:rPr>
                              <w:t xml:space="preserve">, </w:t>
                            </w:r>
                            <w:r w:rsidRPr="00404A55">
                              <w:rPr>
                                <w:color w:val="FF0000"/>
                                <w:u w:val="single"/>
                                <w:lang w:eastAsia="zh-CN"/>
                              </w:rPr>
                              <w:t>when DTX and negative HARQ-ACK are distinct, or positive HARQ-ACK information, when DTX and negative HARQ-ACK are not distinct,</w:t>
                            </w:r>
                            <w:r w:rsidRPr="00404A55">
                              <w:rPr>
                                <w:rFonts w:hint="eastAsia"/>
                                <w:color w:val="FF0000"/>
                                <w:lang w:eastAsia="zh-CN"/>
                              </w:rPr>
                              <w:t xml:space="preserve"> </w:t>
                            </w:r>
                            <w:r w:rsidRPr="003450AF">
                              <w:rPr>
                                <w:color w:val="000000" w:themeColor="text1"/>
                                <w:lang w:eastAsia="zh-CN"/>
                              </w:rPr>
                              <w:t xml:space="preserve">corresponding to the </w:t>
                            </w:r>
                            <w:r>
                              <w:rPr>
                                <w:color w:val="000000" w:themeColor="text1"/>
                                <w:lang w:eastAsia="zh-CN"/>
                              </w:rPr>
                              <w:t>DCI</w:t>
                            </w:r>
                            <w:r w:rsidRPr="003450AF">
                              <w:rPr>
                                <w:color w:val="000000" w:themeColor="text1"/>
                                <w:lang w:eastAsia="zh-CN"/>
                              </w:rPr>
                              <w:t xml:space="preserve"> carrying the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Pr>
                                <w:color w:val="000000" w:themeColor="text1"/>
                                <w:lang w:eastAsia="zh-CN"/>
                              </w:rPr>
                              <w:t xml:space="preserve"> indicatio</w:t>
                            </w:r>
                            <w:r w:rsidRPr="00F52E36">
                              <w:rPr>
                                <w:color w:val="000000" w:themeColor="text1"/>
                                <w:lang w:eastAsia="zh-CN"/>
                              </w:rPr>
                              <w:t xml:space="preserve">n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eastAsia="zh-CN"/>
                              </w:rPr>
                              <w:t>an</w:t>
                            </w:r>
                            <w:r w:rsidRPr="00C85ED2">
                              <w:rPr>
                                <w:color w:val="000000" w:themeColor="text1"/>
                                <w:lang w:eastAsia="zh-CN"/>
                              </w:rPr>
                              <w:t>d</w:t>
                            </w:r>
                            <w:r>
                              <w:rPr>
                                <w:color w:val="000000" w:themeColor="text1"/>
                                <w:lang w:eastAsia="zh-CN"/>
                              </w:rPr>
                              <w:t xml:space="preserve"> if</w:t>
                            </w:r>
                            <w:r w:rsidRPr="00C85ED2">
                              <w:rPr>
                                <w:color w:val="000000" w:themeColor="text1"/>
                                <w:lang w:eastAsia="zh-CN"/>
                              </w:rPr>
                              <w:t xml:space="preserve"> the</w:t>
                            </w:r>
                            <w:r w:rsidRPr="001924E6">
                              <w:rPr>
                                <w:color w:val="000000" w:themeColor="text1"/>
                                <w:lang w:eastAsia="zh-CN"/>
                              </w:rPr>
                              <w:t xml:space="preserve"> </w:t>
                            </w:r>
                            <w:r w:rsidRPr="001924E6">
                              <w:rPr>
                                <w:color w:val="000000" w:themeColor="text1"/>
                              </w:rPr>
                              <w:t xml:space="preserve">indicated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sidRPr="001924E6">
                              <w:rPr>
                                <w:color w:val="000000" w:themeColor="text1"/>
                                <w:lang w:eastAsia="zh-CN"/>
                              </w:rPr>
                              <w:t xml:space="preserve"> </w:t>
                            </w:r>
                            <w:r w:rsidRPr="00C85ED2">
                              <w:rPr>
                                <w:color w:val="000000" w:themeColor="text1"/>
                                <w:lang w:eastAsia="zh-CN"/>
                              </w:rPr>
                              <w:t xml:space="preserve">is different </w:t>
                            </w:r>
                            <w:r w:rsidRPr="00C85ED2">
                              <w:rPr>
                                <w:color w:val="000000" w:themeColor="text1"/>
                              </w:rPr>
                              <w:t xml:space="preserve">from </w:t>
                            </w:r>
                            <w:r w:rsidRPr="00C85ED2">
                              <w:rPr>
                                <w:color w:val="000000" w:themeColor="text1"/>
                                <w:lang w:eastAsia="zh-CN"/>
                              </w:rPr>
                              <w:t xml:space="preserve">the previously indicated one, the </w:t>
                            </w:r>
                            <w:r w:rsidRPr="0080696C">
                              <w:rPr>
                                <w:color w:val="000000" w:themeColor="text1"/>
                                <w:lang w:eastAsia="zh-CN"/>
                              </w:rPr>
                              <w:t>indicated</w:t>
                            </w:r>
                            <w:r>
                              <w:rPr>
                                <w:i/>
                                <w:iCs/>
                                <w:color w:val="000000" w:themeColor="text1"/>
                                <w:lang w:eastAsia="zh-CN"/>
                              </w:rPr>
                              <w:t xml:space="preserve"> </w:t>
                            </w:r>
                            <w:proofErr w:type="spellStart"/>
                            <w:r>
                              <w:rPr>
                                <w:i/>
                                <w:iCs/>
                                <w:color w:val="000000" w:themeColor="text1"/>
                              </w:rPr>
                              <w:t>DLorJointTCIState</w:t>
                            </w:r>
                            <w:proofErr w:type="spellEnd"/>
                            <w:r>
                              <w:rPr>
                                <w:i/>
                                <w:iCs/>
                                <w:color w:val="000000" w:themeColor="text1"/>
                              </w:rPr>
                              <w:t xml:space="preserve"> </w:t>
                            </w:r>
                            <w:r w:rsidRPr="003F76B0">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sidRPr="003450AF">
                              <w:rPr>
                                <w:color w:val="000000" w:themeColor="text1"/>
                                <w:lang w:eastAsia="zh-CN"/>
                              </w:rPr>
                              <w:t>should be applied starting from</w:t>
                            </w:r>
                            <w:r w:rsidRPr="0056430A">
                              <w:rPr>
                                <w:color w:val="000000" w:themeColor="text1"/>
                                <w:lang w:eastAsia="zh-CN"/>
                              </w:rPr>
                              <w:t xml:space="preserve"> </w:t>
                            </w:r>
                            <w:r w:rsidRPr="00112073">
                              <w:rPr>
                                <w:color w:val="000000" w:themeColor="text1"/>
                                <w:lang w:eastAsia="zh-CN"/>
                              </w:rPr>
                              <w:t xml:space="preserve">the first slot that is </w:t>
                            </w:r>
                            <w:r>
                              <w:rPr>
                                <w:color w:val="000000" w:themeColor="text1"/>
                                <w:lang w:eastAsia="zh-CN"/>
                              </w:rPr>
                              <w:t xml:space="preserve">at least </w:t>
                            </w:r>
                            <m:oMath>
                              <m:r>
                                <m:rPr>
                                  <m:sty m:val="p"/>
                                </m:rPr>
                                <w:rPr>
                                  <w:rFonts w:ascii="Cambria Math" w:hAnsi="Cambria Math"/>
                                </w:rPr>
                                <m:t>BeamAppTime_r17</m:t>
                              </m:r>
                            </m:oMath>
                            <w:r w:rsidRPr="00E2118A">
                              <w:t xml:space="preserve"> symbols</w:t>
                            </w:r>
                            <w:r>
                              <w:t xml:space="preserve"> after the last symbol of the PUC</w:t>
                            </w:r>
                            <w:r w:rsidRPr="009A4C6C">
                              <w:rPr>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sidRPr="00E2118A">
                              <w:t xml:space="preserve"> symbol</w:t>
                            </w:r>
                            <w:r w:rsidRPr="00594FD2">
                              <w:t>s are both determined on the carrier with the smallest SCS among the carrier(s) applying the beam indication</w:t>
                            </w:r>
                            <w: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1721C7E" id="Text Box 9" o:spid="_x0000_s1031" type="#_x0000_t202" style="position:absolute;margin-left:0;margin-top:0;width:2in;height:2in;z-index:2517667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gNcWAIAAMsEAAAOAAAAZHJzL2Uyb0RvYy54bWysVE2P2jAQvVfqf7B8LwkUtoAIK8qKqhLd&#10;XQmqPRvHIVFtj2UbEvrrO3YIsLs9Vb2Y+cqbmTczzO4bJclRWFeBzmi/l1IiNIe80vuM/tyuPo0p&#10;cZ7pnEnQIqMn4ej9/OOHWW2mYgAlyFxYgiDaTWuT0dJ7M00Sx0uhmOuBERqdBVjFPKp2n+SW1Yiu&#10;ZDJI07ukBpsbC1w4h9aH1knnEb8oBPdPReGEJzKjWJuPr43vLrzJfMame8tMWfFzGewfqlCs0pj0&#10;AvXAPCMHW72DUhW34KDwPQ4qgaKouIg9YDf99E03m5IZEXtBcpy50OT+Hyx/PD5bUuUZnVCimcIR&#10;bUXjyVdoyCSwUxs3xaCNwTDfoBmn3NkdGkPTTWFV+MV2CPqR59OF2wDGw0fjwXicooujr1MQP7l+&#10;bqzz3wQoEoSMWhxe5JQd1863oV1IyOZAVvmqkjIqYWHEUlpyZDjq3b4fP5UH9QPy1jYZpZi/xYn7&#10;FcJjAa+QpCZ1Ru8+j9KI8MoX0l9zSMZ/dXjXWrAhqRE2ENcSFCTf7JpI86gjbwf5CTm10O6kM3xV&#10;IfyaOf/MLC4hcoWH5Z/wKSRgTXCWKCnB/v6bPcTjbqCXkhqXOqMar44S+V3jzkz6w2G4gagMR18G&#10;qNhbz+7Wow9qCUhlHw/Y8CiGeC87sbCgXvD6FiEnupjmmDmjvhOXvj00vF4uFosYhFtvmF/rjeEB&#10;OowukLptXpg158F73JlH6JafTd/Mv42NQzeLg4dVFZcjsNxyeiYfLyZO93zd4SRv9Rh1/Q+a/wE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rDYDXFgCAADLBAAADgAAAAAAAAAAAAAAAAAuAgAAZHJzL2Uyb0RvYy54bWxQSwECLQAU&#10;AAYACAAAACEANlRPAdkAAAAFAQAADwAAAAAAAAAAAAAAAACyBAAAZHJzL2Rvd25yZXYueG1sUEsF&#10;BgAAAAAEAAQA8wAAALgFAAAAAA==&#10;" fillcolor="#f2f2f2 [3052]" strokeweight=".5pt">
                <v:textbox style="mso-fit-shape-to-text:t">
                  <w:txbxContent>
                    <w:p w14:paraId="0DD41EAE" w14:textId="77777777" w:rsidR="00404A55" w:rsidRPr="00EF7E5A" w:rsidRDefault="00404A55" w:rsidP="00404A55">
                      <w:pPr>
                        <w:rPr>
                          <w:sz w:val="24"/>
                        </w:rPr>
                      </w:pPr>
                      <w:r w:rsidRPr="00EF7E5A">
                        <w:rPr>
                          <w:sz w:val="24"/>
                        </w:rPr>
                        <w:t>5.1.5</w:t>
                      </w:r>
                      <w:r w:rsidRPr="00EF7E5A">
                        <w:rPr>
                          <w:sz w:val="24"/>
                        </w:rPr>
                        <w:tab/>
                        <w:t>Antenna ports quasi co-location</w:t>
                      </w:r>
                    </w:p>
                    <w:p w14:paraId="1DA9B1DC" w14:textId="77777777" w:rsidR="00404A55" w:rsidRPr="00EF7E5A" w:rsidRDefault="00404A55" w:rsidP="00404A55">
                      <w:pPr>
                        <w:rPr>
                          <w:color w:val="FF0000"/>
                          <w:lang w:val="en-GB" w:eastAsia="ko-KR"/>
                        </w:rPr>
                      </w:pPr>
                      <w:r w:rsidRPr="00EF7E5A">
                        <w:rPr>
                          <w:color w:val="FF0000"/>
                          <w:lang w:val="en-GB" w:eastAsia="ko-KR"/>
                        </w:rPr>
                        <w:t>&lt;omitted parts&gt;</w:t>
                      </w:r>
                    </w:p>
                    <w:p w14:paraId="121904B0" w14:textId="77777777" w:rsidR="00404A55" w:rsidRDefault="00404A55" w:rsidP="00312F2F">
                      <w:pPr>
                        <w:rPr>
                          <w:lang w:val="en-GB" w:eastAsia="ko-KR"/>
                        </w:rPr>
                      </w:pPr>
                    </w:p>
                    <w:p w14:paraId="64D59D84" w14:textId="77777777" w:rsidR="00404A55" w:rsidRPr="009115E8" w:rsidRDefault="00404A55" w:rsidP="009115E8">
                      <w:pPr>
                        <w:rPr>
                          <w:color w:val="000000" w:themeColor="text1"/>
                          <w:lang w:eastAsia="zh-CN"/>
                        </w:rPr>
                      </w:pPr>
                      <w:r w:rsidRPr="003450AF">
                        <w:rPr>
                          <w:color w:val="000000" w:themeColor="text1"/>
                          <w:lang w:eastAsia="zh-CN"/>
                        </w:rPr>
                        <w:t xml:space="preserve">When the </w:t>
                      </w:r>
                      <w:r>
                        <w:rPr>
                          <w:rFonts w:hint="eastAsia"/>
                          <w:lang w:eastAsia="zh-CN"/>
                        </w:rPr>
                        <w:t xml:space="preserve">UE would transmit </w:t>
                      </w:r>
                      <w:r>
                        <w:rPr>
                          <w:lang w:eastAsia="zh-CN"/>
                        </w:rPr>
                        <w:t xml:space="preserve">the last symbol of </w:t>
                      </w:r>
                      <w:r>
                        <w:rPr>
                          <w:rFonts w:hint="eastAsia"/>
                          <w:lang w:eastAsia="zh-CN"/>
                        </w:rPr>
                        <w:t>a PUCCH with</w:t>
                      </w:r>
                      <w:r w:rsidRPr="003450AF">
                        <w:rPr>
                          <w:color w:val="000000" w:themeColor="text1"/>
                          <w:lang w:eastAsia="zh-CN"/>
                        </w:rPr>
                        <w:t xml:space="preserve"> </w:t>
                      </w:r>
                      <w:r w:rsidRPr="00404A55">
                        <w:rPr>
                          <w:color w:val="FF0000"/>
                          <w:u w:val="single"/>
                          <w:lang w:eastAsia="zh-CN"/>
                        </w:rPr>
                        <w:t>positive or negative</w:t>
                      </w:r>
                      <w:r w:rsidRPr="00404A55">
                        <w:rPr>
                          <w:color w:val="FF0000"/>
                          <w:lang w:eastAsia="zh-CN"/>
                        </w:rPr>
                        <w:t xml:space="preserve"> </w:t>
                      </w:r>
                      <w:r w:rsidRPr="003450AF">
                        <w:rPr>
                          <w:color w:val="000000" w:themeColor="text1"/>
                          <w:lang w:eastAsia="zh-CN"/>
                        </w:rPr>
                        <w:t xml:space="preserve">HARQ-ACK </w:t>
                      </w:r>
                      <w:r>
                        <w:rPr>
                          <w:rFonts w:hint="eastAsia"/>
                          <w:lang w:eastAsia="zh-CN"/>
                        </w:rPr>
                        <w:t>information</w:t>
                      </w:r>
                      <w:r>
                        <w:rPr>
                          <w:lang w:eastAsia="zh-CN"/>
                        </w:rPr>
                        <w:t xml:space="preserve">, </w:t>
                      </w:r>
                      <w:r w:rsidRPr="00404A55">
                        <w:rPr>
                          <w:color w:val="FF0000"/>
                          <w:u w:val="single"/>
                          <w:lang w:eastAsia="zh-CN"/>
                        </w:rPr>
                        <w:t>when DTX and negative HARQ-ACK are distinct, or positive HARQ-ACK information, when DTX and negative HARQ-ACK are not distinct,</w:t>
                      </w:r>
                      <w:r w:rsidRPr="00404A55">
                        <w:rPr>
                          <w:rFonts w:hint="eastAsia"/>
                          <w:color w:val="FF0000"/>
                          <w:lang w:eastAsia="zh-CN"/>
                        </w:rPr>
                        <w:t xml:space="preserve"> </w:t>
                      </w:r>
                      <w:r w:rsidRPr="003450AF">
                        <w:rPr>
                          <w:color w:val="000000" w:themeColor="text1"/>
                          <w:lang w:eastAsia="zh-CN"/>
                        </w:rPr>
                        <w:t xml:space="preserve">corresponding to the </w:t>
                      </w:r>
                      <w:r>
                        <w:rPr>
                          <w:color w:val="000000" w:themeColor="text1"/>
                          <w:lang w:eastAsia="zh-CN"/>
                        </w:rPr>
                        <w:t>DCI</w:t>
                      </w:r>
                      <w:r w:rsidRPr="003450AF">
                        <w:rPr>
                          <w:color w:val="000000" w:themeColor="text1"/>
                          <w:lang w:eastAsia="zh-CN"/>
                        </w:rPr>
                        <w:t xml:space="preserve"> carrying the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Pr>
                          <w:color w:val="000000" w:themeColor="text1"/>
                          <w:lang w:eastAsia="zh-CN"/>
                        </w:rPr>
                        <w:t xml:space="preserve"> indicatio</w:t>
                      </w:r>
                      <w:r w:rsidRPr="00F52E36">
                        <w:rPr>
                          <w:color w:val="000000" w:themeColor="text1"/>
                          <w:lang w:eastAsia="zh-CN"/>
                        </w:rPr>
                        <w:t xml:space="preserve">n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eastAsia="zh-CN"/>
                        </w:rPr>
                        <w:t>an</w:t>
                      </w:r>
                      <w:r w:rsidRPr="00C85ED2">
                        <w:rPr>
                          <w:color w:val="000000" w:themeColor="text1"/>
                          <w:lang w:eastAsia="zh-CN"/>
                        </w:rPr>
                        <w:t>d</w:t>
                      </w:r>
                      <w:r>
                        <w:rPr>
                          <w:color w:val="000000" w:themeColor="text1"/>
                          <w:lang w:eastAsia="zh-CN"/>
                        </w:rPr>
                        <w:t xml:space="preserve"> if</w:t>
                      </w:r>
                      <w:r w:rsidRPr="00C85ED2">
                        <w:rPr>
                          <w:color w:val="000000" w:themeColor="text1"/>
                          <w:lang w:eastAsia="zh-CN"/>
                        </w:rPr>
                        <w:t xml:space="preserve"> the</w:t>
                      </w:r>
                      <w:r w:rsidRPr="001924E6">
                        <w:rPr>
                          <w:color w:val="000000" w:themeColor="text1"/>
                          <w:lang w:eastAsia="zh-CN"/>
                        </w:rPr>
                        <w:t xml:space="preserve"> </w:t>
                      </w:r>
                      <w:r w:rsidRPr="001924E6">
                        <w:rPr>
                          <w:color w:val="000000" w:themeColor="text1"/>
                        </w:rPr>
                        <w:t xml:space="preserve">indicated </w:t>
                      </w:r>
                      <w:r w:rsidRPr="00B2520D">
                        <w:rPr>
                          <w:color w:val="000000" w:themeColor="text1"/>
                          <w:lang w:eastAsia="zh-CN"/>
                        </w:rPr>
                        <w:t>TCI</w:t>
                      </w:r>
                      <w:r>
                        <w:rPr>
                          <w:color w:val="000000" w:themeColor="text1"/>
                          <w:lang w:eastAsia="zh-CN"/>
                        </w:rPr>
                        <w:t xml:space="preserve"> </w:t>
                      </w:r>
                      <w:r w:rsidRPr="00B2520D">
                        <w:rPr>
                          <w:color w:val="000000" w:themeColor="text1"/>
                          <w:lang w:eastAsia="zh-CN"/>
                        </w:rPr>
                        <w:t>State</w:t>
                      </w:r>
                      <w:r w:rsidRPr="001924E6">
                        <w:rPr>
                          <w:color w:val="000000" w:themeColor="text1"/>
                          <w:lang w:eastAsia="zh-CN"/>
                        </w:rPr>
                        <w:t xml:space="preserve"> </w:t>
                      </w:r>
                      <w:r w:rsidRPr="00C85ED2">
                        <w:rPr>
                          <w:color w:val="000000" w:themeColor="text1"/>
                          <w:lang w:eastAsia="zh-CN"/>
                        </w:rPr>
                        <w:t xml:space="preserve">is different </w:t>
                      </w:r>
                      <w:r w:rsidRPr="00C85ED2">
                        <w:rPr>
                          <w:color w:val="000000" w:themeColor="text1"/>
                        </w:rPr>
                        <w:t xml:space="preserve">from </w:t>
                      </w:r>
                      <w:r w:rsidRPr="00C85ED2">
                        <w:rPr>
                          <w:color w:val="000000" w:themeColor="text1"/>
                          <w:lang w:eastAsia="zh-CN"/>
                        </w:rPr>
                        <w:t xml:space="preserve">the previously indicated one, the </w:t>
                      </w:r>
                      <w:r w:rsidRPr="0080696C">
                        <w:rPr>
                          <w:color w:val="000000" w:themeColor="text1"/>
                          <w:lang w:eastAsia="zh-CN"/>
                        </w:rPr>
                        <w:t>indicated</w:t>
                      </w:r>
                      <w:r>
                        <w:rPr>
                          <w:i/>
                          <w:iCs/>
                          <w:color w:val="000000" w:themeColor="text1"/>
                          <w:lang w:eastAsia="zh-CN"/>
                        </w:rPr>
                        <w:t xml:space="preserve"> </w:t>
                      </w:r>
                      <w:r>
                        <w:rPr>
                          <w:i/>
                          <w:iCs/>
                          <w:color w:val="000000" w:themeColor="text1"/>
                        </w:rPr>
                        <w:t xml:space="preserve">DLorJointTCIState </w:t>
                      </w:r>
                      <w:r w:rsidRPr="003F76B0">
                        <w:rPr>
                          <w:color w:val="000000" w:themeColor="text1"/>
                        </w:rPr>
                        <w:t>or</w:t>
                      </w:r>
                      <w:r>
                        <w:rPr>
                          <w:i/>
                          <w:iCs/>
                          <w:color w:val="000000" w:themeColor="text1"/>
                        </w:rPr>
                        <w:t xml:space="preserve"> UL-TCIstate</w:t>
                      </w:r>
                      <w:r>
                        <w:rPr>
                          <w:i/>
                          <w:iCs/>
                          <w:color w:val="000000"/>
                        </w:rPr>
                        <w:t xml:space="preserve"> </w:t>
                      </w:r>
                      <w:r w:rsidRPr="003450AF">
                        <w:rPr>
                          <w:color w:val="000000" w:themeColor="text1"/>
                          <w:lang w:eastAsia="zh-CN"/>
                        </w:rPr>
                        <w:t>should be applied starting from</w:t>
                      </w:r>
                      <w:r w:rsidRPr="0056430A">
                        <w:rPr>
                          <w:color w:val="000000" w:themeColor="text1"/>
                          <w:lang w:eastAsia="zh-CN"/>
                        </w:rPr>
                        <w:t xml:space="preserve"> </w:t>
                      </w:r>
                      <w:r w:rsidRPr="00112073">
                        <w:rPr>
                          <w:color w:val="000000" w:themeColor="text1"/>
                          <w:lang w:eastAsia="zh-CN"/>
                        </w:rPr>
                        <w:t xml:space="preserve">the first slot that is </w:t>
                      </w:r>
                      <w:r>
                        <w:rPr>
                          <w:color w:val="000000" w:themeColor="text1"/>
                          <w:lang w:eastAsia="zh-CN"/>
                        </w:rPr>
                        <w:t xml:space="preserve">at least </w:t>
                      </w:r>
                      <m:oMath>
                        <m:r>
                          <m:rPr>
                            <m:sty m:val="p"/>
                          </m:rPr>
                          <w:rPr>
                            <w:rFonts w:ascii="Cambria Math" w:hAnsi="Cambria Math"/>
                          </w:rPr>
                          <m:t>BeamAppTime_r17</m:t>
                        </m:r>
                      </m:oMath>
                      <w:r w:rsidRPr="00E2118A">
                        <w:t xml:space="preserve"> symbols</w:t>
                      </w:r>
                      <w:r>
                        <w:t xml:space="preserve"> after the last symbol of the PUC</w:t>
                      </w:r>
                      <w:r w:rsidRPr="009A4C6C">
                        <w:rPr>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sidRPr="00E2118A">
                        <w:t xml:space="preserve"> symbol</w:t>
                      </w:r>
                      <w:r w:rsidRPr="00594FD2">
                        <w:t>s are both determined on the carrier with the smallest SCS among the carrier(s) applying the beam indication</w:t>
                      </w:r>
                      <w:r>
                        <w:t xml:space="preserve">. </w:t>
                      </w:r>
                    </w:p>
                  </w:txbxContent>
                </v:textbox>
                <w10:wrap type="square"/>
              </v:shape>
            </w:pict>
          </mc:Fallback>
        </mc:AlternateContent>
      </w:r>
    </w:p>
    <w:p w14:paraId="77C4025B" w14:textId="77777777" w:rsidR="008902AA" w:rsidRDefault="008902AA" w:rsidP="00312F2F">
      <w:pPr>
        <w:rPr>
          <w:lang w:val="en-GB" w:eastAsia="ko-KR"/>
        </w:rPr>
      </w:pPr>
    </w:p>
    <w:p w14:paraId="587BA10B" w14:textId="2EF0C2A8" w:rsidR="008F19D4" w:rsidRPr="00EE7300"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015D53EC" w14:textId="484A6E86" w:rsidR="00E10923" w:rsidRDefault="00E10923" w:rsidP="00E10923">
      <w:pPr>
        <w:spacing w:after="60" w:line="288" w:lineRule="auto"/>
        <w:jc w:val="both"/>
        <w:rPr>
          <w:lang w:eastAsia="ko-KR"/>
        </w:rPr>
      </w:pPr>
      <w:r w:rsidRPr="00EE7300">
        <w:rPr>
          <w:lang w:eastAsia="ko-KR"/>
        </w:rPr>
        <w:t xml:space="preserve">The following proposals have been </w:t>
      </w:r>
      <w:r w:rsidR="00922635">
        <w:rPr>
          <w:lang w:eastAsia="ko-KR"/>
        </w:rPr>
        <w:t>made regarding the unified TCI f</w:t>
      </w:r>
      <w:r w:rsidRPr="00EE7300">
        <w:rPr>
          <w:lang w:eastAsia="ko-KR"/>
        </w:rPr>
        <w:t xml:space="preserve">ramework and </w:t>
      </w:r>
      <w:r w:rsidR="00922635">
        <w:rPr>
          <w:lang w:eastAsia="ko-KR"/>
        </w:rPr>
        <w:t>inter-cell beam management</w:t>
      </w:r>
      <w:r w:rsidRPr="00EE7300">
        <w:rPr>
          <w:lang w:eastAsia="ko-KR"/>
        </w:rPr>
        <w:t>:</w:t>
      </w:r>
    </w:p>
    <w:p w14:paraId="1D888B31" w14:textId="77777777" w:rsidR="001B6C0A" w:rsidRPr="008B6FAD" w:rsidRDefault="001B6C0A" w:rsidP="001B6C0A">
      <w:pPr>
        <w:rPr>
          <w:b/>
          <w:i/>
          <w:lang w:val="en-GB" w:eastAsia="ko-KR"/>
        </w:rPr>
      </w:pPr>
      <w:r w:rsidRPr="008B6FAD">
        <w:rPr>
          <w:b/>
          <w:i/>
          <w:lang w:val="en-GB" w:eastAsia="ko-KR"/>
        </w:rPr>
        <w:t xml:space="preserve">Proposal </w:t>
      </w:r>
      <w:r>
        <w:rPr>
          <w:b/>
          <w:i/>
          <w:lang w:val="en-GB" w:eastAsia="ko-KR"/>
        </w:rPr>
        <w:t>1</w:t>
      </w:r>
      <w:r w:rsidRPr="008B6FAD">
        <w:rPr>
          <w:b/>
          <w:i/>
          <w:lang w:val="en-GB" w:eastAsia="ko-KR"/>
        </w:rPr>
        <w:t>: When CORESET 0 has been configured by RRC to follow the unified TCI state</w:t>
      </w:r>
      <w:r>
        <w:rPr>
          <w:b/>
          <w:i/>
          <w:lang w:val="en-GB" w:eastAsia="ko-KR"/>
        </w:rPr>
        <w:t xml:space="preserve"> (or not configured to no follow the unified TCI state)</w:t>
      </w:r>
      <w:r w:rsidRPr="008B6FAD">
        <w:rPr>
          <w:b/>
          <w:i/>
          <w:lang w:val="en-GB" w:eastAsia="ko-KR"/>
        </w:rPr>
        <w:t>, the TCI state/quasi-co-location is determined by the indicated (unified) TCI state, or the most recent random access procedure if no unified TCI state has been indicated after the most recent random access procedure.</w:t>
      </w:r>
    </w:p>
    <w:p w14:paraId="605B5FCD" w14:textId="08C799A5" w:rsidR="00FF79AC" w:rsidRPr="001B6C0A" w:rsidRDefault="001B6C0A" w:rsidP="001B6C0A">
      <w:pPr>
        <w:pStyle w:val="Style1"/>
        <w:spacing w:after="60"/>
        <w:ind w:firstLine="0"/>
        <w:rPr>
          <w:b/>
          <w:i/>
        </w:rPr>
      </w:pPr>
      <w:r w:rsidRPr="00042C3A">
        <w:rPr>
          <w:b/>
          <w:i/>
        </w:rPr>
        <w:t xml:space="preserve">Proposal 2: For the Rel-17 unified TCI framework, </w:t>
      </w:r>
      <w:r>
        <w:rPr>
          <w:b/>
          <w:i/>
        </w:rPr>
        <w:t>update 38.214 to describe</w:t>
      </w:r>
      <w:r w:rsidRPr="00042C3A">
        <w:rPr>
          <w:b/>
          <w:i/>
        </w:rPr>
        <w:t xml:space="preserve"> cross carrier beam indication based on the "carrier indicator field" in DCI Format 1_1 or DCI Format 1_2 based on the following TP.</w:t>
      </w:r>
    </w:p>
    <w:p w14:paraId="281847DD" w14:textId="0EA765B4" w:rsidR="00E10923" w:rsidRPr="00EE7300" w:rsidRDefault="00A4775E" w:rsidP="00E10923">
      <w:pPr>
        <w:spacing w:after="60" w:line="288" w:lineRule="auto"/>
        <w:jc w:val="both"/>
        <w:rPr>
          <w:lang w:eastAsia="ko-KR"/>
        </w:rPr>
      </w:pPr>
      <w:r>
        <w:rPr>
          <w:lang w:eastAsia="ko-KR"/>
        </w:rPr>
        <w:lastRenderedPageBreak/>
        <w:t>The following proposal has</w:t>
      </w:r>
      <w:r w:rsidR="00E10923" w:rsidRPr="00EE7300">
        <w:rPr>
          <w:lang w:eastAsia="ko-KR"/>
        </w:rPr>
        <w:t xml:space="preserve"> been made regarding dynamic TCI signal update:</w:t>
      </w:r>
    </w:p>
    <w:p w14:paraId="4EE41508" w14:textId="77777777" w:rsidR="001B6C0A" w:rsidRPr="00404A55" w:rsidRDefault="001B6C0A" w:rsidP="001B6C0A">
      <w:pPr>
        <w:rPr>
          <w:b/>
          <w:i/>
          <w:lang w:val="en-GB" w:eastAsia="ko-KR"/>
        </w:rPr>
      </w:pPr>
      <w:r w:rsidRPr="00404A55">
        <w:rPr>
          <w:b/>
          <w:i/>
          <w:lang w:val="en-GB" w:eastAsia="ko-KR"/>
        </w:rPr>
        <w:t xml:space="preserve">Proposal 3: For an uplink transmission including HARQ-ACK feedback of a DL transmission with a TCI state code point. </w:t>
      </w:r>
    </w:p>
    <w:p w14:paraId="1F07B95D" w14:textId="77777777" w:rsidR="001B6C0A" w:rsidRPr="00404A55" w:rsidRDefault="001B6C0A" w:rsidP="001B6C0A">
      <w:pPr>
        <w:pStyle w:val="ListParagraph"/>
        <w:numPr>
          <w:ilvl w:val="0"/>
          <w:numId w:val="35"/>
        </w:numPr>
        <w:rPr>
          <w:b/>
          <w:i/>
          <w:lang w:val="en-GB" w:eastAsia="ko-KR"/>
        </w:rPr>
      </w:pPr>
      <w:r w:rsidRPr="00404A55">
        <w:rPr>
          <w:b/>
          <w:i/>
          <w:lang w:val="en-GB" w:eastAsia="ko-KR"/>
        </w:rPr>
        <w:t>If the gNB can distinguish a NACK from a DTX, the TCI state is updated after a beam application time from the end of HARQ-ACK with an ACK or a NACK.</w:t>
      </w:r>
    </w:p>
    <w:p w14:paraId="065ED604" w14:textId="77777777" w:rsidR="001B6C0A" w:rsidRPr="00404A55" w:rsidRDefault="001B6C0A" w:rsidP="001B6C0A">
      <w:pPr>
        <w:pStyle w:val="ListParagraph"/>
        <w:numPr>
          <w:ilvl w:val="0"/>
          <w:numId w:val="35"/>
        </w:numPr>
        <w:rPr>
          <w:b/>
          <w:i/>
          <w:lang w:val="en-GB" w:eastAsia="ko-KR"/>
        </w:rPr>
      </w:pPr>
      <w:r w:rsidRPr="00404A55">
        <w:rPr>
          <w:b/>
          <w:i/>
          <w:lang w:val="en-GB" w:eastAsia="ko-KR"/>
        </w:rPr>
        <w:t>If the gNB can’t distinguish a NACK from a DTX, the TCI state is updated after a beam application time from the end of HARQ-ACK with an ACK.</w:t>
      </w:r>
    </w:p>
    <w:p w14:paraId="3079625C" w14:textId="77777777" w:rsidR="001B6C0A" w:rsidRPr="00922635" w:rsidRDefault="001B6C0A" w:rsidP="5A9FFC35">
      <w:pPr>
        <w:spacing w:after="60" w:line="288" w:lineRule="auto"/>
        <w:jc w:val="both"/>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3769258E" w14:textId="08BCAF3B" w:rsidR="00E17BD7" w:rsidRDefault="00E17BD7" w:rsidP="007005D8">
      <w:pPr>
        <w:pStyle w:val="ListParagraph"/>
        <w:numPr>
          <w:ilvl w:val="0"/>
          <w:numId w:val="16"/>
        </w:numPr>
        <w:spacing w:after="60" w:line="288" w:lineRule="auto"/>
        <w:jc w:val="both"/>
      </w:pPr>
      <w:bookmarkStart w:id="7" w:name="_Ref95417022"/>
      <w:bookmarkStart w:id="8" w:name="_Ref462779233"/>
      <w:r>
        <w:t>Chairman Notes, 3GPP RAN1#107</w:t>
      </w:r>
      <w:r w:rsidRPr="00EE7300">
        <w:t xml:space="preserve">-e, e-Meeting, </w:t>
      </w:r>
      <w:r>
        <w:t>November</w:t>
      </w:r>
      <w:r w:rsidRPr="00EE7300">
        <w:t>, 2021</w:t>
      </w:r>
      <w:r>
        <w:t>.</w:t>
      </w:r>
      <w:bookmarkEnd w:id="7"/>
    </w:p>
    <w:p w14:paraId="499B0F99" w14:textId="13857F74" w:rsidR="000647AB" w:rsidRPr="00EE7300" w:rsidRDefault="000647AB" w:rsidP="007005D8">
      <w:pPr>
        <w:pStyle w:val="ListParagraph"/>
        <w:numPr>
          <w:ilvl w:val="0"/>
          <w:numId w:val="16"/>
        </w:numPr>
        <w:spacing w:after="60" w:line="288" w:lineRule="auto"/>
        <w:jc w:val="both"/>
      </w:pPr>
      <w:bookmarkStart w:id="9" w:name="_Ref100932312"/>
      <w:r>
        <w:t>Chairman Notes, 3GPP RAN1#108</w:t>
      </w:r>
      <w:r w:rsidRPr="00EE7300">
        <w:t xml:space="preserve">-e, e-Meeting, </w:t>
      </w:r>
      <w:r>
        <w:t>February, 2022.</w:t>
      </w:r>
      <w:bookmarkEnd w:id="9"/>
    </w:p>
    <w:p w14:paraId="169B16BE" w14:textId="43AE83B7" w:rsidR="001E28AC" w:rsidRPr="00EE7300" w:rsidRDefault="001E28AC" w:rsidP="007005D8">
      <w:pPr>
        <w:pStyle w:val="ListParagraph"/>
        <w:numPr>
          <w:ilvl w:val="0"/>
          <w:numId w:val="16"/>
        </w:numPr>
        <w:spacing w:after="60" w:line="288" w:lineRule="auto"/>
        <w:jc w:val="both"/>
      </w:pPr>
      <w:bookmarkStart w:id="10" w:name="_Ref78465353"/>
      <w:r w:rsidRPr="00EE7300">
        <w:t>RP-211586, “Revised WID: Further enhancements on MIMO for NR,” e-Meeting, June 2021.</w:t>
      </w:r>
      <w:bookmarkEnd w:id="10"/>
    </w:p>
    <w:p w14:paraId="7C73DB1C" w14:textId="77777777" w:rsidR="00391669" w:rsidRPr="00EE7300" w:rsidRDefault="00391669" w:rsidP="00391669">
      <w:pPr>
        <w:spacing w:after="60" w:line="288" w:lineRule="auto"/>
        <w:jc w:val="both"/>
      </w:pPr>
    </w:p>
    <w:bookmarkEnd w:id="8"/>
    <w:p w14:paraId="661FF39E" w14:textId="42E20C37" w:rsidR="006743D2" w:rsidRPr="00EE7300" w:rsidRDefault="006743D2">
      <w:pPr>
        <w:spacing w:after="60" w:line="288" w:lineRule="auto"/>
        <w:rPr>
          <w:rFonts w:eastAsiaTheme="minorEastAsia"/>
          <w:lang w:eastAsia="ko-KR"/>
        </w:rPr>
      </w:pPr>
    </w:p>
    <w:sectPr w:rsidR="006743D2" w:rsidRPr="00EE7300" w:rsidSect="001C7E16">
      <w:headerReference w:type="default" r:id="rId13"/>
      <w:footerReference w:type="even" r:id="rId14"/>
      <w:footerReference w:type="default" r:id="rId1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B1581" w14:textId="77777777" w:rsidR="003106C3" w:rsidRPr="00C47AD2" w:rsidRDefault="003106C3">
      <w:pPr>
        <w:rPr>
          <w:rFonts w:ascii="Arial" w:hAnsi="Arial"/>
          <w:sz w:val="12"/>
        </w:rPr>
      </w:pPr>
      <w:r>
        <w:separator/>
      </w:r>
    </w:p>
  </w:endnote>
  <w:endnote w:type="continuationSeparator" w:id="0">
    <w:p w14:paraId="5E6BE1F5" w14:textId="77777777" w:rsidR="003106C3" w:rsidRPr="00C47AD2" w:rsidRDefault="003106C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ZapfDingbats">
    <w:altName w:val="Times New Roman"/>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Dotum">
    <w:altName w:val="Malgun Gothic Semilight"/>
    <w:panose1 w:val="020B0600000101010101"/>
    <w:charset w:val="81"/>
    <w:family w:val="modern"/>
    <w:pitch w:val="fixed"/>
    <w:sig w:usb0="00000000" w:usb1="09060000" w:usb2="00000010" w:usb3="00000000" w:csb0="00080000"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modern"/>
    <w:pitch w:val="variable"/>
    <w:sig w:usb0="00000000"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3" w:usb1="08080000" w:usb2="00000010"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224900" w:rsidRDefault="002249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224900" w:rsidRDefault="00224900"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0066A2AE" w:rsidR="00224900" w:rsidRDefault="0022490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4AB3">
      <w:rPr>
        <w:rStyle w:val="PageNumber"/>
      </w:rPr>
      <w:t>5</w:t>
    </w:r>
    <w:r>
      <w:rPr>
        <w:rStyle w:val="PageNumber"/>
      </w:rPr>
      <w:fldChar w:fldCharType="end"/>
    </w:r>
  </w:p>
  <w:p w14:paraId="627E69E3" w14:textId="77777777" w:rsidR="00224900" w:rsidRDefault="00224900"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10784" w14:textId="77777777" w:rsidR="003106C3" w:rsidRPr="00C47AD2" w:rsidRDefault="003106C3">
      <w:pPr>
        <w:rPr>
          <w:rFonts w:ascii="Arial" w:hAnsi="Arial"/>
          <w:sz w:val="12"/>
        </w:rPr>
      </w:pPr>
      <w:r>
        <w:separator/>
      </w:r>
    </w:p>
  </w:footnote>
  <w:footnote w:type="continuationSeparator" w:id="0">
    <w:p w14:paraId="3BA28B35" w14:textId="77777777" w:rsidR="003106C3" w:rsidRPr="00C47AD2" w:rsidRDefault="003106C3">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224900" w:rsidRDefault="00224900">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A22472"/>
    <w:multiLevelType w:val="hybridMultilevel"/>
    <w:tmpl w:val="2BA6C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D45DE8"/>
    <w:multiLevelType w:val="multilevel"/>
    <w:tmpl w:val="A93AA3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43B40129"/>
    <w:multiLevelType w:val="hybridMultilevel"/>
    <w:tmpl w:val="2F3C970A"/>
    <w:lvl w:ilvl="0" w:tplc="5D8EA08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72B0EAD"/>
    <w:multiLevelType w:val="hybridMultilevel"/>
    <w:tmpl w:val="849A6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87B56"/>
    <w:multiLevelType w:val="hybridMultilevel"/>
    <w:tmpl w:val="132CBD02"/>
    <w:lvl w:ilvl="0" w:tplc="24D43F0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0"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C8A6AB2"/>
    <w:multiLevelType w:val="hybridMultilevel"/>
    <w:tmpl w:val="9852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7267CBD"/>
    <w:multiLevelType w:val="hybridMultilevel"/>
    <w:tmpl w:val="E2A8D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9A46F9"/>
    <w:multiLevelType w:val="multilevel"/>
    <w:tmpl w:val="118A37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FA4EDC"/>
    <w:multiLevelType w:val="hybridMultilevel"/>
    <w:tmpl w:val="23061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AC6D9B"/>
    <w:multiLevelType w:val="hybridMultilevel"/>
    <w:tmpl w:val="E74E5CC6"/>
    <w:lvl w:ilvl="0" w:tplc="26D88FD8">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7"/>
  </w:num>
  <w:num w:numId="5">
    <w:abstractNumId w:val="15"/>
  </w:num>
  <w:num w:numId="6">
    <w:abstractNumId w:val="33"/>
  </w:num>
  <w:num w:numId="7">
    <w:abstractNumId w:val="16"/>
  </w:num>
  <w:num w:numId="8">
    <w:abstractNumId w:val="11"/>
  </w:num>
  <w:num w:numId="9">
    <w:abstractNumId w:val="31"/>
  </w:num>
  <w:num w:numId="10">
    <w:abstractNumId w:val="4"/>
  </w:num>
  <w:num w:numId="11">
    <w:abstractNumId w:val="5"/>
  </w:num>
  <w:num w:numId="12">
    <w:abstractNumId w:val="2"/>
  </w:num>
  <w:num w:numId="13">
    <w:abstractNumId w:val="32"/>
  </w:num>
  <w:num w:numId="14">
    <w:abstractNumId w:val="19"/>
  </w:num>
  <w:num w:numId="15">
    <w:abstractNumId w:val="24"/>
  </w:num>
  <w:num w:numId="16">
    <w:abstractNumId w:val="20"/>
  </w:num>
  <w:num w:numId="17">
    <w:abstractNumId w:val="10"/>
  </w:num>
  <w:num w:numId="18">
    <w:abstractNumId w:val="25"/>
  </w:num>
  <w:num w:numId="19">
    <w:abstractNumId w:val="18"/>
  </w:num>
  <w:num w:numId="20">
    <w:abstractNumId w:val="27"/>
  </w:num>
  <w:num w:numId="21">
    <w:abstractNumId w:val="21"/>
  </w:num>
  <w:num w:numId="22">
    <w:abstractNumId w:val="6"/>
  </w:num>
  <w:num w:numId="23">
    <w:abstractNumId w:val="26"/>
  </w:num>
  <w:num w:numId="24">
    <w:abstractNumId w:val="12"/>
  </w:num>
  <w:num w:numId="25">
    <w:abstractNumId w:val="8"/>
  </w:num>
  <w:num w:numId="26">
    <w:abstractNumId w:val="28"/>
  </w:num>
  <w:num w:numId="27">
    <w:abstractNumId w:val="23"/>
  </w:num>
  <w:num w:numId="28">
    <w:abstractNumId w:val="34"/>
  </w:num>
  <w:num w:numId="29">
    <w:abstractNumId w:val="1"/>
  </w:num>
  <w:num w:numId="30">
    <w:abstractNumId w:val="22"/>
  </w:num>
  <w:num w:numId="31">
    <w:abstractNumId w:val="13"/>
  </w:num>
  <w:num w:numId="32">
    <w:abstractNumId w:val="3"/>
  </w:num>
  <w:num w:numId="33">
    <w:abstractNumId w:val="14"/>
  </w:num>
  <w:num w:numId="34">
    <w:abstractNumId w:val="17"/>
  </w:num>
  <w:num w:numId="35">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2"/>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3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96E"/>
    <w:rsid w:val="00056AD3"/>
    <w:rsid w:val="00056D34"/>
    <w:rsid w:val="00056FCD"/>
    <w:rsid w:val="000570CE"/>
    <w:rsid w:val="0005715F"/>
    <w:rsid w:val="0005719A"/>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AB"/>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6C0A"/>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6C3"/>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4A55"/>
    <w:rsid w:val="00405149"/>
    <w:rsid w:val="0040540B"/>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8AD"/>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65B3"/>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3523"/>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08B"/>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2AA"/>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B3"/>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B1F"/>
    <w:rsid w:val="00A45F3D"/>
    <w:rsid w:val="00A46161"/>
    <w:rsid w:val="00A46460"/>
    <w:rsid w:val="00A46864"/>
    <w:rsid w:val="00A46A1F"/>
    <w:rsid w:val="00A4743B"/>
    <w:rsid w:val="00A4775E"/>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072"/>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860"/>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69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8EF"/>
    <w:rsid w:val="00D82A0E"/>
    <w:rsid w:val="00D82ACD"/>
    <w:rsid w:val="00D82B1A"/>
    <w:rsid w:val="00D82C60"/>
    <w:rsid w:val="00D82E3D"/>
    <w:rsid w:val="00D82E97"/>
    <w:rsid w:val="00D82FCA"/>
    <w:rsid w:val="00D830B1"/>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1B"/>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E5A"/>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3F2E"/>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6A2"/>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条目"/>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28"/>
      </w:numPr>
    </w:pPr>
  </w:style>
  <w:style w:type="paragraph" w:customStyle="1" w:styleId="0Maintext">
    <w:name w:val="0 Main text"/>
    <w:basedOn w:val="Normal"/>
    <w:qFormat/>
    <w:rsid w:val="00042C3A"/>
    <w:pPr>
      <w:spacing w:after="100" w:line="288" w:lineRule="auto"/>
      <w:ind w:firstLine="360"/>
      <w:jc w:val="both"/>
    </w:pPr>
    <w:rPr>
      <w:rFonts w:eastAsia="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2.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DA9726-52A0-4EB0-A42C-559A5695D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5</Pages>
  <Words>963</Words>
  <Characters>5494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RAN WG1</vt:lpstr>
    </vt:vector>
  </TitlesOfParts>
  <Company>Microsoft</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15</cp:revision>
  <cp:lastPrinted>2010-03-24T01:20:00Z</cp:lastPrinted>
  <dcterms:created xsi:type="dcterms:W3CDTF">2022-02-13T18:25:00Z</dcterms:created>
  <dcterms:modified xsi:type="dcterms:W3CDTF">2022-04-25T13:04:00Z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y fmtid="{D5CDD505-2E9C-101B-9397-08002B2CF9AE}" pid="4" name="ContentTypeId">
    <vt:lpwstr>0x010100EA149618D6F33B499624AB96B55FF69F</vt:lpwstr>
  </property>
</Properties>
</file>